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23154" w14:textId="25F139BD" w:rsidR="003F41E2" w:rsidRPr="00753391" w:rsidRDefault="009008DE" w:rsidP="00753391">
      <w:pPr>
        <w:pStyle w:val="Sinespaciado"/>
        <w:jc w:val="both"/>
        <w:rPr>
          <w:rFonts w:asciiTheme="majorHAnsi" w:hAnsiTheme="majorHAnsi" w:cstheme="majorHAnsi"/>
          <w:b/>
          <w:bCs/>
          <w:sz w:val="40"/>
          <w:szCs w:val="40"/>
        </w:rPr>
      </w:pPr>
      <w:r w:rsidRPr="00753391">
        <w:rPr>
          <w:rFonts w:asciiTheme="majorHAnsi" w:hAnsiTheme="majorHAnsi" w:cstheme="majorHAnsi"/>
          <w:b/>
          <w:bCs/>
          <w:sz w:val="40"/>
          <w:szCs w:val="40"/>
        </w:rPr>
        <w:t>Empresarios del sector turístico han recibido</w:t>
      </w:r>
      <w:r w:rsidR="00ED1AAA" w:rsidRPr="00753391">
        <w:rPr>
          <w:rFonts w:asciiTheme="majorHAnsi" w:hAnsiTheme="majorHAnsi" w:cstheme="majorHAnsi"/>
          <w:b/>
          <w:bCs/>
          <w:sz w:val="40"/>
          <w:szCs w:val="40"/>
        </w:rPr>
        <w:t xml:space="preserve"> financiación de Bancóldex por</w:t>
      </w:r>
      <w:r w:rsidRPr="00753391">
        <w:rPr>
          <w:rFonts w:asciiTheme="majorHAnsi" w:hAnsiTheme="majorHAnsi" w:cstheme="majorHAnsi"/>
          <w:b/>
          <w:bCs/>
          <w:sz w:val="40"/>
          <w:szCs w:val="40"/>
        </w:rPr>
        <w:t xml:space="preserve"> cerca de $1 billón  </w:t>
      </w:r>
    </w:p>
    <w:p w14:paraId="3240D669" w14:textId="77777777" w:rsidR="00BA07E8" w:rsidRPr="00753391" w:rsidRDefault="00BA07E8" w:rsidP="00753391">
      <w:pPr>
        <w:pStyle w:val="Sinespaciado"/>
        <w:jc w:val="both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</w:p>
    <w:p w14:paraId="57072651" w14:textId="6550BF17" w:rsidR="00FA51EC" w:rsidRPr="00753391" w:rsidRDefault="009C2F14" w:rsidP="00753391">
      <w:pPr>
        <w:pStyle w:val="Prrafodelista"/>
        <w:numPr>
          <w:ilvl w:val="0"/>
          <w:numId w:val="13"/>
        </w:numPr>
        <w:spacing w:after="160"/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r w:rsidRPr="00753391">
        <w:rPr>
          <w:rFonts w:asciiTheme="majorHAnsi" w:hAnsiTheme="majorHAnsi" w:cstheme="majorHAnsi"/>
          <w:i/>
          <w:iCs/>
          <w:sz w:val="22"/>
          <w:szCs w:val="22"/>
        </w:rPr>
        <w:t>A</w:t>
      </w:r>
      <w:r w:rsidR="00512AAB" w:rsidRPr="00753391">
        <w:rPr>
          <w:rFonts w:asciiTheme="majorHAnsi" w:hAnsiTheme="majorHAnsi" w:cstheme="majorHAnsi"/>
          <w:i/>
          <w:iCs/>
          <w:sz w:val="22"/>
          <w:szCs w:val="22"/>
        </w:rPr>
        <w:t xml:space="preserve"> través</w:t>
      </w:r>
      <w:r w:rsidRPr="00753391">
        <w:rPr>
          <w:rFonts w:asciiTheme="majorHAnsi" w:hAnsiTheme="majorHAnsi" w:cstheme="majorHAnsi"/>
          <w:i/>
          <w:iCs/>
          <w:sz w:val="22"/>
          <w:szCs w:val="22"/>
        </w:rPr>
        <w:t xml:space="preserve"> de </w:t>
      </w:r>
      <w:r w:rsidR="00671B0A" w:rsidRPr="00753391">
        <w:rPr>
          <w:rFonts w:asciiTheme="majorHAnsi" w:hAnsiTheme="majorHAnsi" w:cstheme="majorHAnsi"/>
          <w:i/>
          <w:iCs/>
          <w:sz w:val="22"/>
          <w:szCs w:val="22"/>
        </w:rPr>
        <w:t>las líneas</w:t>
      </w:r>
      <w:r w:rsidR="00235C71" w:rsidRPr="00753391">
        <w:rPr>
          <w:rFonts w:asciiTheme="majorHAnsi" w:hAnsiTheme="majorHAnsi" w:cstheme="majorHAnsi"/>
          <w:i/>
          <w:iCs/>
          <w:sz w:val="22"/>
          <w:szCs w:val="22"/>
        </w:rPr>
        <w:t xml:space="preserve"> creadas durante</w:t>
      </w:r>
      <w:r w:rsidR="00AE3393" w:rsidRPr="00753391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235C71" w:rsidRPr="00753391">
        <w:rPr>
          <w:rFonts w:asciiTheme="majorHAnsi" w:hAnsiTheme="majorHAnsi" w:cstheme="majorHAnsi"/>
          <w:i/>
          <w:iCs/>
          <w:sz w:val="22"/>
          <w:szCs w:val="22"/>
        </w:rPr>
        <w:t>la pandemia</w:t>
      </w:r>
      <w:r w:rsidR="00AE3393" w:rsidRPr="00753391">
        <w:rPr>
          <w:rFonts w:asciiTheme="majorHAnsi" w:hAnsiTheme="majorHAnsi" w:cstheme="majorHAnsi"/>
          <w:i/>
          <w:iCs/>
          <w:sz w:val="22"/>
          <w:szCs w:val="22"/>
        </w:rPr>
        <w:t xml:space="preserve"> para la atención de empresarios del sector turismo</w:t>
      </w:r>
      <w:r w:rsidR="00235C71" w:rsidRPr="00753391">
        <w:rPr>
          <w:rFonts w:asciiTheme="majorHAnsi" w:hAnsiTheme="majorHAnsi" w:cstheme="majorHAnsi"/>
          <w:i/>
          <w:iCs/>
          <w:sz w:val="22"/>
          <w:szCs w:val="22"/>
        </w:rPr>
        <w:t>,</w:t>
      </w:r>
      <w:r w:rsidR="00830670" w:rsidRPr="00753391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FA51EC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>22.000 empresarios han sido benefi</w:t>
      </w:r>
      <w:r w:rsidR="00AE3393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>ciados</w:t>
      </w:r>
      <w:r w:rsidR="00235C71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en 861 municipios del país</w:t>
      </w:r>
      <w:r w:rsidR="00AE3393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>,</w:t>
      </w:r>
      <w:r w:rsidR="00235C71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en los últimos 3 años.</w:t>
      </w:r>
    </w:p>
    <w:p w14:paraId="3A959274" w14:textId="28FF9F24" w:rsidR="00397092" w:rsidRPr="00753391" w:rsidRDefault="00FA51EC" w:rsidP="00753391">
      <w:pPr>
        <w:pStyle w:val="Sinespaciado"/>
        <w:numPr>
          <w:ilvl w:val="0"/>
          <w:numId w:val="13"/>
        </w:numPr>
        <w:jc w:val="both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753391">
        <w:rPr>
          <w:rFonts w:asciiTheme="majorHAnsi" w:hAnsiTheme="majorHAnsi" w:cstheme="majorHAnsi"/>
          <w:i/>
          <w:iCs/>
          <w:sz w:val="22"/>
          <w:szCs w:val="22"/>
        </w:rPr>
        <w:t>Lo</w:t>
      </w:r>
      <w:r w:rsidR="00397092" w:rsidRPr="00753391">
        <w:rPr>
          <w:rFonts w:asciiTheme="majorHAnsi" w:hAnsiTheme="majorHAnsi" w:cstheme="majorHAnsi"/>
          <w:i/>
          <w:iCs/>
          <w:sz w:val="22"/>
          <w:szCs w:val="22"/>
        </w:rPr>
        <w:t>s recursos</w:t>
      </w:r>
      <w:r w:rsidR="00D36A3D" w:rsidRPr="00753391">
        <w:rPr>
          <w:rFonts w:asciiTheme="majorHAnsi" w:hAnsiTheme="majorHAnsi" w:cstheme="majorHAnsi"/>
          <w:i/>
          <w:iCs/>
          <w:sz w:val="22"/>
          <w:szCs w:val="22"/>
        </w:rPr>
        <w:t xml:space="preserve"> de crédito</w:t>
      </w:r>
      <w:r w:rsidRPr="00753391">
        <w:rPr>
          <w:rFonts w:asciiTheme="majorHAnsi" w:hAnsiTheme="majorHAnsi" w:cstheme="majorHAnsi"/>
          <w:i/>
          <w:iCs/>
          <w:sz w:val="22"/>
          <w:szCs w:val="22"/>
        </w:rPr>
        <w:t xml:space="preserve"> han sido destinados</w:t>
      </w:r>
      <w:r w:rsidR="00D36A3D" w:rsidRPr="00753391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397092" w:rsidRPr="00753391">
        <w:rPr>
          <w:rFonts w:asciiTheme="majorHAnsi" w:hAnsiTheme="majorHAnsi" w:cstheme="majorHAnsi"/>
          <w:i/>
          <w:iCs/>
          <w:sz w:val="22"/>
          <w:szCs w:val="22"/>
        </w:rPr>
        <w:t xml:space="preserve">en un </w:t>
      </w:r>
      <w:r w:rsidR="00397092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66% </w:t>
      </w:r>
      <w:r w:rsidR="00D36A3D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>par</w:t>
      </w:r>
      <w:r w:rsidR="00397092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>a capital de trabajo</w:t>
      </w:r>
      <w:r w:rsidR="0094684B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y en un</w:t>
      </w:r>
      <w:r w:rsidR="00397092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3</w:t>
      </w:r>
      <w:r w:rsidR="00154074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>4</w:t>
      </w:r>
      <w:r w:rsidR="00397092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% </w:t>
      </w:r>
      <w:r w:rsidR="00D36A3D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para </w:t>
      </w:r>
      <w:r w:rsidR="00397092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>modernización</w:t>
      </w:r>
      <w:r w:rsidR="00154074" w:rsidRPr="00753391">
        <w:rPr>
          <w:rFonts w:asciiTheme="majorHAnsi" w:hAnsiTheme="majorHAnsi" w:cstheme="majorHAnsi"/>
          <w:b/>
          <w:bCs/>
          <w:i/>
          <w:iCs/>
          <w:sz w:val="22"/>
          <w:szCs w:val="22"/>
        </w:rPr>
        <w:t>.</w:t>
      </w:r>
    </w:p>
    <w:p w14:paraId="17204742" w14:textId="77777777" w:rsidR="00397092" w:rsidRPr="00753391" w:rsidRDefault="00397092" w:rsidP="00753391">
      <w:pPr>
        <w:pStyle w:val="Sinespaciado"/>
        <w:jc w:val="both"/>
        <w:rPr>
          <w:rFonts w:asciiTheme="majorHAnsi" w:hAnsiTheme="majorHAnsi" w:cstheme="majorHAnsi"/>
          <w:b/>
          <w:bCs/>
        </w:rPr>
      </w:pPr>
    </w:p>
    <w:p w14:paraId="4C5A5DA8" w14:textId="6FC4EE82" w:rsidR="00397092" w:rsidRPr="00753391" w:rsidRDefault="00160F83" w:rsidP="00753391">
      <w:pPr>
        <w:pStyle w:val="Sinespaciado"/>
        <w:jc w:val="both"/>
        <w:rPr>
          <w:rFonts w:asciiTheme="majorHAnsi" w:hAnsiTheme="majorHAnsi" w:cstheme="majorHAnsi"/>
        </w:rPr>
      </w:pPr>
      <w:r w:rsidRPr="00753391">
        <w:rPr>
          <w:rFonts w:asciiTheme="majorHAnsi" w:hAnsiTheme="majorHAnsi" w:cstheme="majorHAnsi"/>
          <w:b/>
          <w:bCs/>
        </w:rPr>
        <w:t>Bogotá, septiembre de 2022.</w:t>
      </w:r>
      <w:r w:rsidRPr="00753391">
        <w:rPr>
          <w:rFonts w:asciiTheme="majorHAnsi" w:hAnsiTheme="majorHAnsi" w:cstheme="majorHAnsi"/>
        </w:rPr>
        <w:t xml:space="preserve"> </w:t>
      </w:r>
      <w:r w:rsidR="00235C71" w:rsidRPr="00753391">
        <w:rPr>
          <w:rFonts w:asciiTheme="majorHAnsi" w:hAnsiTheme="majorHAnsi" w:cstheme="majorHAnsi"/>
        </w:rPr>
        <w:t xml:space="preserve">En </w:t>
      </w:r>
      <w:r w:rsidR="00235C71" w:rsidRPr="00753391">
        <w:rPr>
          <w:rFonts w:asciiTheme="majorHAnsi" w:hAnsiTheme="majorHAnsi" w:cstheme="majorHAnsi"/>
          <w:color w:val="202124"/>
          <w:shd w:val="clear" w:color="auto" w:fill="FFFFFF"/>
        </w:rPr>
        <w:t>el</w:t>
      </w:r>
      <w:r w:rsidR="00065D6F" w:rsidRPr="00753391">
        <w:rPr>
          <w:rFonts w:asciiTheme="majorHAnsi" w:hAnsiTheme="majorHAnsi" w:cstheme="majorHAnsi"/>
          <w:color w:val="202124"/>
          <w:shd w:val="clear" w:color="auto" w:fill="FFFFFF"/>
        </w:rPr>
        <w:t> Día Mundial del Turismo</w:t>
      </w:r>
      <w:r w:rsidR="00320EE4">
        <w:rPr>
          <w:rFonts w:asciiTheme="majorHAnsi" w:hAnsiTheme="majorHAnsi" w:cstheme="majorHAnsi"/>
          <w:color w:val="202124"/>
          <w:shd w:val="clear" w:color="auto" w:fill="FFFFFF"/>
        </w:rPr>
        <w:t xml:space="preserve">, </w:t>
      </w:r>
      <w:r w:rsidR="00235C71" w:rsidRPr="00753391">
        <w:rPr>
          <w:rFonts w:asciiTheme="majorHAnsi" w:hAnsiTheme="majorHAnsi" w:cstheme="majorHAnsi"/>
          <w:color w:val="202124"/>
          <w:shd w:val="clear" w:color="auto" w:fill="FFFFFF"/>
        </w:rPr>
        <w:t>que se</w:t>
      </w:r>
      <w:r w:rsidR="00065D6F" w:rsidRPr="00753391">
        <w:rPr>
          <w:rFonts w:asciiTheme="majorHAnsi" w:hAnsiTheme="majorHAnsi" w:cstheme="majorHAnsi"/>
          <w:color w:val="202124"/>
          <w:shd w:val="clear" w:color="auto" w:fill="FFFFFF"/>
        </w:rPr>
        <w:t xml:space="preserve"> conmemora</w:t>
      </w:r>
      <w:r w:rsidR="00D24BF9" w:rsidRPr="00753391">
        <w:rPr>
          <w:rFonts w:asciiTheme="majorHAnsi" w:hAnsiTheme="majorHAnsi" w:cstheme="majorHAnsi"/>
          <w:color w:val="202124"/>
          <w:shd w:val="clear" w:color="auto" w:fill="FFFFFF"/>
        </w:rPr>
        <w:t xml:space="preserve"> bajo el</w:t>
      </w:r>
      <w:r w:rsidR="00065D6F" w:rsidRPr="00753391">
        <w:rPr>
          <w:rFonts w:asciiTheme="majorHAnsi" w:hAnsiTheme="majorHAnsi" w:cstheme="majorHAnsi"/>
          <w:color w:val="202124"/>
          <w:shd w:val="clear" w:color="auto" w:fill="FFFFFF"/>
        </w:rPr>
        <w:t xml:space="preserve"> lidera</w:t>
      </w:r>
      <w:r w:rsidR="00D24BF9" w:rsidRPr="00753391">
        <w:rPr>
          <w:rFonts w:asciiTheme="majorHAnsi" w:hAnsiTheme="majorHAnsi" w:cstheme="majorHAnsi"/>
          <w:color w:val="202124"/>
          <w:shd w:val="clear" w:color="auto" w:fill="FFFFFF"/>
        </w:rPr>
        <w:t>zgo de</w:t>
      </w:r>
      <w:r w:rsidR="00065D6F" w:rsidRPr="00753391">
        <w:rPr>
          <w:rFonts w:asciiTheme="majorHAnsi" w:hAnsiTheme="majorHAnsi" w:cstheme="majorHAnsi"/>
          <w:color w:val="202124"/>
          <w:shd w:val="clear" w:color="auto" w:fill="FFFFFF"/>
        </w:rPr>
        <w:t xml:space="preserve"> la Organización Mundial del Turismo (OMT), </w:t>
      </w:r>
      <w:r w:rsidR="00397092" w:rsidRPr="00753391">
        <w:rPr>
          <w:rFonts w:asciiTheme="majorHAnsi" w:hAnsiTheme="majorHAnsi" w:cstheme="majorHAnsi"/>
        </w:rPr>
        <w:t>Bancóldex</w:t>
      </w:r>
      <w:r w:rsidR="00235C71" w:rsidRPr="00753391">
        <w:rPr>
          <w:rFonts w:asciiTheme="majorHAnsi" w:hAnsiTheme="majorHAnsi" w:cstheme="majorHAnsi"/>
        </w:rPr>
        <w:t xml:space="preserve"> reporta</w:t>
      </w:r>
      <w:r w:rsidR="00397092" w:rsidRPr="00753391">
        <w:rPr>
          <w:rFonts w:asciiTheme="majorHAnsi" w:hAnsiTheme="majorHAnsi" w:cstheme="majorHAnsi"/>
        </w:rPr>
        <w:t xml:space="preserve"> </w:t>
      </w:r>
      <w:r w:rsidR="00AE3393" w:rsidRPr="00753391">
        <w:rPr>
          <w:rFonts w:asciiTheme="majorHAnsi" w:hAnsiTheme="majorHAnsi" w:cstheme="majorHAnsi"/>
        </w:rPr>
        <w:t xml:space="preserve">que en los últimos tres </w:t>
      </w:r>
      <w:r w:rsidR="00320EE4" w:rsidRPr="00753391">
        <w:rPr>
          <w:rFonts w:asciiTheme="majorHAnsi" w:hAnsiTheme="majorHAnsi" w:cstheme="majorHAnsi"/>
        </w:rPr>
        <w:t>años ha</w:t>
      </w:r>
      <w:r w:rsidR="00397092" w:rsidRPr="00753391">
        <w:rPr>
          <w:rFonts w:asciiTheme="majorHAnsi" w:hAnsiTheme="majorHAnsi" w:cstheme="majorHAnsi"/>
        </w:rPr>
        <w:t xml:space="preserve"> colocado cerca de </w:t>
      </w:r>
      <w:r w:rsidR="00397092" w:rsidRPr="00320EE4">
        <w:rPr>
          <w:rFonts w:asciiTheme="majorHAnsi" w:hAnsiTheme="majorHAnsi" w:cstheme="majorHAnsi"/>
          <w:b/>
          <w:bCs/>
        </w:rPr>
        <w:t>$1 billón a más de 22.000 empresarios</w:t>
      </w:r>
      <w:r w:rsidR="00B61727" w:rsidRPr="00320EE4">
        <w:rPr>
          <w:rFonts w:asciiTheme="majorHAnsi" w:hAnsiTheme="majorHAnsi" w:cstheme="majorHAnsi"/>
          <w:b/>
          <w:bCs/>
        </w:rPr>
        <w:t xml:space="preserve"> en todo el territorio nacional</w:t>
      </w:r>
      <w:r w:rsidR="00397092" w:rsidRPr="00320EE4">
        <w:rPr>
          <w:rFonts w:asciiTheme="majorHAnsi" w:hAnsiTheme="majorHAnsi" w:cstheme="majorHAnsi"/>
          <w:b/>
          <w:bCs/>
        </w:rPr>
        <w:t>, de este total</w:t>
      </w:r>
      <w:r w:rsidR="00506C04" w:rsidRPr="00320EE4">
        <w:rPr>
          <w:rFonts w:asciiTheme="majorHAnsi" w:hAnsiTheme="majorHAnsi" w:cstheme="majorHAnsi"/>
          <w:b/>
          <w:bCs/>
        </w:rPr>
        <w:t>,</w:t>
      </w:r>
      <w:r w:rsidR="00397092" w:rsidRPr="00320EE4">
        <w:rPr>
          <w:rFonts w:asciiTheme="majorHAnsi" w:hAnsiTheme="majorHAnsi" w:cstheme="majorHAnsi"/>
          <w:b/>
          <w:bCs/>
        </w:rPr>
        <w:t xml:space="preserve"> el 91% ha sido</w:t>
      </w:r>
      <w:r w:rsidR="009A7341" w:rsidRPr="00320EE4">
        <w:rPr>
          <w:rFonts w:asciiTheme="majorHAnsi" w:hAnsiTheme="majorHAnsi" w:cstheme="majorHAnsi"/>
          <w:b/>
          <w:bCs/>
        </w:rPr>
        <w:t xml:space="preserve"> para</w:t>
      </w:r>
      <w:r w:rsidR="00397092" w:rsidRPr="00320EE4">
        <w:rPr>
          <w:rFonts w:asciiTheme="majorHAnsi" w:hAnsiTheme="majorHAnsi" w:cstheme="majorHAnsi"/>
          <w:b/>
          <w:bCs/>
        </w:rPr>
        <w:t xml:space="preserve"> microempresarios</w:t>
      </w:r>
      <w:r w:rsidR="00B61727" w:rsidRPr="00753391">
        <w:rPr>
          <w:rFonts w:asciiTheme="majorHAnsi" w:hAnsiTheme="majorHAnsi" w:cstheme="majorHAnsi"/>
        </w:rPr>
        <w:t>.</w:t>
      </w:r>
      <w:r w:rsidR="00397092" w:rsidRPr="00753391">
        <w:rPr>
          <w:rFonts w:asciiTheme="majorHAnsi" w:hAnsiTheme="majorHAnsi" w:cstheme="majorHAnsi"/>
        </w:rPr>
        <w:t xml:space="preserve"> Además, se han beneficiado </w:t>
      </w:r>
      <w:r w:rsidR="00397092" w:rsidRPr="00753391">
        <w:rPr>
          <w:rFonts w:asciiTheme="majorHAnsi" w:hAnsiTheme="majorHAnsi" w:cstheme="majorHAnsi"/>
          <w:b/>
          <w:bCs/>
        </w:rPr>
        <w:t>más de 10.500 mujeres empresarias del mismo segmento, alcanzando desembolsos por $120.000 millones</w:t>
      </w:r>
      <w:r w:rsidR="00397092" w:rsidRPr="00753391">
        <w:rPr>
          <w:rFonts w:asciiTheme="majorHAnsi" w:hAnsiTheme="majorHAnsi" w:cstheme="majorHAnsi"/>
        </w:rPr>
        <w:t>.</w:t>
      </w:r>
    </w:p>
    <w:p w14:paraId="320AF724" w14:textId="69B7FC2A" w:rsidR="00790A51" w:rsidRPr="00753391" w:rsidRDefault="00790A51" w:rsidP="00753391">
      <w:pPr>
        <w:pStyle w:val="Sinespaciado"/>
        <w:jc w:val="both"/>
        <w:rPr>
          <w:rFonts w:asciiTheme="majorHAnsi" w:hAnsiTheme="majorHAnsi" w:cstheme="majorHAnsi"/>
        </w:rPr>
      </w:pPr>
    </w:p>
    <w:p w14:paraId="17E37C5E" w14:textId="3EF184DF" w:rsidR="00F013C4" w:rsidRPr="00753391" w:rsidRDefault="00790A51" w:rsidP="00753391">
      <w:pPr>
        <w:pStyle w:val="Sinespaciado"/>
        <w:jc w:val="both"/>
        <w:rPr>
          <w:rFonts w:asciiTheme="majorHAnsi" w:hAnsiTheme="majorHAnsi" w:cstheme="majorHAnsi"/>
        </w:rPr>
      </w:pPr>
      <w:r w:rsidRPr="00753391">
        <w:rPr>
          <w:rFonts w:asciiTheme="majorHAnsi" w:hAnsiTheme="majorHAnsi" w:cstheme="majorHAnsi"/>
        </w:rPr>
        <w:t xml:space="preserve">María Liliana Colorado Sierra, empresaria del Hotel el Sitio en Guamal, Meta, es una de </w:t>
      </w:r>
      <w:r w:rsidR="004C3A64" w:rsidRPr="00753391">
        <w:rPr>
          <w:rFonts w:asciiTheme="majorHAnsi" w:hAnsiTheme="majorHAnsi" w:cstheme="majorHAnsi"/>
        </w:rPr>
        <w:t xml:space="preserve">las </w:t>
      </w:r>
      <w:r w:rsidRPr="00753391">
        <w:rPr>
          <w:rFonts w:asciiTheme="majorHAnsi" w:hAnsiTheme="majorHAnsi" w:cstheme="majorHAnsi"/>
        </w:rPr>
        <w:t xml:space="preserve">beneficiarias del sector turístico, ella accedió a recursos de la </w:t>
      </w:r>
      <w:r w:rsidRPr="00753391">
        <w:rPr>
          <w:rFonts w:asciiTheme="majorHAnsi" w:hAnsiTheme="majorHAnsi" w:cstheme="majorHAnsi"/>
          <w:b/>
          <w:bCs/>
        </w:rPr>
        <w:t>línea de crédito Sostenible Adelante</w:t>
      </w:r>
      <w:r w:rsidRPr="00753391">
        <w:rPr>
          <w:rFonts w:asciiTheme="majorHAnsi" w:hAnsiTheme="majorHAnsi" w:cstheme="majorHAnsi"/>
        </w:rPr>
        <w:t xml:space="preserve">, por $220 millones para invertir en la instalación de paneles de solares </w:t>
      </w:r>
      <w:r w:rsidR="00AE3393" w:rsidRPr="00753391">
        <w:rPr>
          <w:rFonts w:asciiTheme="majorHAnsi" w:hAnsiTheme="majorHAnsi" w:cstheme="majorHAnsi"/>
        </w:rPr>
        <w:t>para</w:t>
      </w:r>
      <w:r w:rsidRPr="00753391">
        <w:rPr>
          <w:rFonts w:asciiTheme="majorHAnsi" w:hAnsiTheme="majorHAnsi" w:cstheme="majorHAnsi"/>
        </w:rPr>
        <w:t xml:space="preserve"> el funcionamiento de su hotel. </w:t>
      </w:r>
    </w:p>
    <w:p w14:paraId="4E746DEA" w14:textId="77777777" w:rsidR="00790A51" w:rsidRPr="00753391" w:rsidRDefault="00790A51" w:rsidP="00753391">
      <w:pPr>
        <w:pStyle w:val="Sinespaciado"/>
        <w:jc w:val="both"/>
        <w:rPr>
          <w:rFonts w:asciiTheme="majorHAnsi" w:hAnsiTheme="majorHAnsi" w:cstheme="majorHAnsi"/>
        </w:rPr>
      </w:pPr>
    </w:p>
    <w:p w14:paraId="295E15B7" w14:textId="2418070C" w:rsidR="00C17C6F" w:rsidRPr="00753391" w:rsidRDefault="00790A51" w:rsidP="00753391">
      <w:pPr>
        <w:pStyle w:val="Sinespaciado"/>
        <w:jc w:val="both"/>
        <w:rPr>
          <w:rFonts w:asciiTheme="majorHAnsi" w:hAnsiTheme="majorHAnsi" w:cstheme="majorHAnsi"/>
          <w:b/>
          <w:bCs/>
        </w:rPr>
      </w:pPr>
      <w:r w:rsidRPr="00753391">
        <w:rPr>
          <w:rFonts w:asciiTheme="majorHAnsi" w:hAnsiTheme="majorHAnsi" w:cstheme="majorHAnsi"/>
          <w:i/>
          <w:iCs/>
        </w:rPr>
        <w:t>“</w:t>
      </w:r>
      <w:r w:rsidR="00C17C6F" w:rsidRPr="00753391">
        <w:rPr>
          <w:rFonts w:asciiTheme="majorHAnsi" w:hAnsiTheme="majorHAnsi" w:cstheme="majorHAnsi"/>
          <w:i/>
          <w:iCs/>
        </w:rPr>
        <w:t xml:space="preserve">Nosotros estamos implementando </w:t>
      </w:r>
      <w:r w:rsidRPr="00753391">
        <w:rPr>
          <w:rFonts w:asciiTheme="majorHAnsi" w:hAnsiTheme="majorHAnsi" w:cstheme="majorHAnsi"/>
          <w:i/>
          <w:iCs/>
        </w:rPr>
        <w:t>la instalación de paneles solares en el techo de nuestro hotel, porque debemos hacer cambios y proyectarnos hacia donde se dirige el mundo. Es importante hacer este tipo de inversiones que a futuro serán productivas para las empresas”,</w:t>
      </w:r>
      <w:r w:rsidRPr="00753391">
        <w:rPr>
          <w:rFonts w:asciiTheme="majorHAnsi" w:hAnsiTheme="majorHAnsi" w:cstheme="majorHAnsi"/>
        </w:rPr>
        <w:t xml:space="preserve"> agregó </w:t>
      </w:r>
      <w:r w:rsidRPr="00753391">
        <w:rPr>
          <w:rFonts w:asciiTheme="majorHAnsi" w:hAnsiTheme="majorHAnsi" w:cstheme="majorHAnsi"/>
          <w:b/>
          <w:bCs/>
        </w:rPr>
        <w:t>María Liliana Colorado Sierra, empresaria del Hotel el Sitio.</w:t>
      </w:r>
    </w:p>
    <w:p w14:paraId="3E0AB6D8" w14:textId="77777777" w:rsidR="00F013C4" w:rsidRPr="00753391" w:rsidRDefault="00F013C4" w:rsidP="00753391">
      <w:pPr>
        <w:pStyle w:val="Sinespaciado"/>
        <w:jc w:val="both"/>
        <w:rPr>
          <w:rFonts w:asciiTheme="majorHAnsi" w:hAnsiTheme="majorHAnsi" w:cstheme="majorHAnsi"/>
        </w:rPr>
      </w:pPr>
    </w:p>
    <w:p w14:paraId="41C7D617" w14:textId="56ED84DC" w:rsidR="00397092" w:rsidRPr="00753391" w:rsidRDefault="00397092" w:rsidP="00753391">
      <w:pPr>
        <w:pStyle w:val="Sinespaciado"/>
        <w:jc w:val="both"/>
        <w:rPr>
          <w:rFonts w:asciiTheme="majorHAnsi" w:hAnsiTheme="majorHAnsi" w:cstheme="majorHAnsi"/>
        </w:rPr>
      </w:pPr>
      <w:r w:rsidRPr="00753391">
        <w:rPr>
          <w:rFonts w:asciiTheme="majorHAnsi" w:hAnsiTheme="majorHAnsi" w:cstheme="majorHAnsi"/>
        </w:rPr>
        <w:t xml:space="preserve">Según el DANE, </w:t>
      </w:r>
      <w:r w:rsidRPr="00753391">
        <w:rPr>
          <w:rFonts w:asciiTheme="majorHAnsi" w:hAnsiTheme="majorHAnsi" w:cstheme="majorHAnsi"/>
          <w:b/>
          <w:bCs/>
        </w:rPr>
        <w:t>en el segundo trimestre de 2022 el sector turístico generó aproximadamente 1,5 millones de empleos</w:t>
      </w:r>
      <w:r w:rsidRPr="00753391">
        <w:rPr>
          <w:rFonts w:asciiTheme="majorHAnsi" w:hAnsiTheme="majorHAnsi" w:cstheme="majorHAnsi"/>
        </w:rPr>
        <w:t xml:space="preserve">, equivalente al 6.6% de la población ocupada del país. </w:t>
      </w:r>
    </w:p>
    <w:p w14:paraId="3A5AB75B" w14:textId="77777777" w:rsidR="005302F0" w:rsidRPr="00753391" w:rsidRDefault="005302F0" w:rsidP="00753391">
      <w:pPr>
        <w:pStyle w:val="Sinespaciado"/>
        <w:jc w:val="both"/>
        <w:rPr>
          <w:rFonts w:asciiTheme="majorHAnsi" w:hAnsiTheme="majorHAnsi" w:cstheme="majorHAnsi"/>
        </w:rPr>
      </w:pPr>
    </w:p>
    <w:p w14:paraId="4538ED42" w14:textId="1076F9AE" w:rsidR="005302F0" w:rsidRPr="00753391" w:rsidRDefault="005302F0" w:rsidP="00753391">
      <w:pPr>
        <w:pStyle w:val="Sinespaciado"/>
        <w:jc w:val="both"/>
        <w:rPr>
          <w:rFonts w:asciiTheme="majorHAnsi" w:hAnsiTheme="majorHAnsi" w:cstheme="majorHAnsi"/>
        </w:rPr>
      </w:pPr>
      <w:r w:rsidRPr="00753391">
        <w:rPr>
          <w:rFonts w:asciiTheme="majorHAnsi" w:hAnsiTheme="majorHAnsi" w:cstheme="majorHAnsi"/>
        </w:rPr>
        <w:t>“</w:t>
      </w:r>
      <w:r w:rsidRPr="00753391">
        <w:rPr>
          <w:rFonts w:asciiTheme="majorHAnsi" w:hAnsiTheme="majorHAnsi" w:cstheme="majorHAnsi"/>
          <w:i/>
          <w:iCs/>
        </w:rPr>
        <w:t xml:space="preserve">El sector turístico viene presentando un crecimiento favorable que, sin duda, beneficiará a los territorios y las comunidades que desarrollan esta actividad </w:t>
      </w:r>
      <w:r w:rsidR="00A82A4F" w:rsidRPr="00753391">
        <w:rPr>
          <w:rFonts w:asciiTheme="majorHAnsi" w:hAnsiTheme="majorHAnsi" w:cstheme="majorHAnsi"/>
          <w:i/>
          <w:iCs/>
        </w:rPr>
        <w:t>económica</w:t>
      </w:r>
      <w:r w:rsidR="005701FF" w:rsidRPr="00753391">
        <w:rPr>
          <w:rFonts w:asciiTheme="majorHAnsi" w:hAnsiTheme="majorHAnsi" w:cstheme="majorHAnsi"/>
          <w:i/>
          <w:iCs/>
        </w:rPr>
        <w:t>.</w:t>
      </w:r>
      <w:r w:rsidR="00A82A4F" w:rsidRPr="00753391">
        <w:rPr>
          <w:rFonts w:asciiTheme="majorHAnsi" w:hAnsiTheme="majorHAnsi" w:cstheme="majorHAnsi"/>
          <w:i/>
          <w:iCs/>
        </w:rPr>
        <w:t xml:space="preserve"> </w:t>
      </w:r>
      <w:r w:rsidR="005701FF" w:rsidRPr="00753391">
        <w:rPr>
          <w:rFonts w:asciiTheme="majorHAnsi" w:hAnsiTheme="majorHAnsi" w:cstheme="majorHAnsi"/>
          <w:i/>
          <w:iCs/>
        </w:rPr>
        <w:t>E</w:t>
      </w:r>
      <w:r w:rsidR="0056446B" w:rsidRPr="00753391">
        <w:rPr>
          <w:rFonts w:asciiTheme="majorHAnsi" w:hAnsiTheme="majorHAnsi" w:cstheme="majorHAnsi"/>
          <w:i/>
          <w:iCs/>
        </w:rPr>
        <w:t xml:space="preserve">ste ha sido </w:t>
      </w:r>
      <w:r w:rsidR="00A82A4F" w:rsidRPr="00753391">
        <w:rPr>
          <w:rFonts w:asciiTheme="majorHAnsi" w:hAnsiTheme="majorHAnsi" w:cstheme="majorHAnsi"/>
          <w:i/>
          <w:iCs/>
        </w:rPr>
        <w:t>un</w:t>
      </w:r>
      <w:r w:rsidRPr="00753391">
        <w:rPr>
          <w:rFonts w:asciiTheme="majorHAnsi" w:hAnsiTheme="majorHAnsi" w:cstheme="majorHAnsi"/>
          <w:i/>
          <w:iCs/>
        </w:rPr>
        <w:t xml:space="preserve"> sector </w:t>
      </w:r>
      <w:r w:rsidR="0056446B" w:rsidRPr="00753391">
        <w:rPr>
          <w:rFonts w:asciiTheme="majorHAnsi" w:hAnsiTheme="majorHAnsi" w:cstheme="majorHAnsi"/>
          <w:i/>
          <w:iCs/>
        </w:rPr>
        <w:t>muy</w:t>
      </w:r>
      <w:r w:rsidRPr="00753391">
        <w:rPr>
          <w:rFonts w:asciiTheme="majorHAnsi" w:hAnsiTheme="majorHAnsi" w:cstheme="majorHAnsi"/>
          <w:i/>
          <w:iCs/>
        </w:rPr>
        <w:t xml:space="preserve"> afectado por el cese de actividades durante la pandemia</w:t>
      </w:r>
      <w:r w:rsidR="00512AAB" w:rsidRPr="00753391">
        <w:rPr>
          <w:rFonts w:asciiTheme="majorHAnsi" w:hAnsiTheme="majorHAnsi" w:cstheme="majorHAnsi"/>
          <w:i/>
          <w:iCs/>
        </w:rPr>
        <w:t xml:space="preserve">, al que </w:t>
      </w:r>
      <w:r w:rsidR="00A82A4F" w:rsidRPr="00753391">
        <w:rPr>
          <w:rFonts w:asciiTheme="majorHAnsi" w:hAnsiTheme="majorHAnsi" w:cstheme="majorHAnsi"/>
          <w:i/>
          <w:iCs/>
        </w:rPr>
        <w:t>seguiremos apoyando con soluciones financieras</w:t>
      </w:r>
      <w:r w:rsidR="00512AAB" w:rsidRPr="00753391">
        <w:rPr>
          <w:rFonts w:asciiTheme="majorHAnsi" w:hAnsiTheme="majorHAnsi" w:cstheme="majorHAnsi"/>
          <w:i/>
          <w:iCs/>
        </w:rPr>
        <w:t xml:space="preserve"> favorables </w:t>
      </w:r>
      <w:r w:rsidR="00A82A4F" w:rsidRPr="00753391">
        <w:rPr>
          <w:rFonts w:asciiTheme="majorHAnsi" w:hAnsiTheme="majorHAnsi" w:cstheme="majorHAnsi"/>
          <w:i/>
          <w:iCs/>
        </w:rPr>
        <w:t xml:space="preserve">desde </w:t>
      </w:r>
      <w:r w:rsidR="00067C2D" w:rsidRPr="00753391">
        <w:rPr>
          <w:rFonts w:asciiTheme="majorHAnsi" w:hAnsiTheme="majorHAnsi" w:cstheme="majorHAnsi"/>
          <w:i/>
          <w:iCs/>
        </w:rPr>
        <w:t>Bancóldex”</w:t>
      </w:r>
      <w:r w:rsidRPr="00753391">
        <w:rPr>
          <w:rFonts w:asciiTheme="majorHAnsi" w:hAnsiTheme="majorHAnsi" w:cstheme="majorHAnsi"/>
        </w:rPr>
        <w:t xml:space="preserve">, aseguró </w:t>
      </w:r>
      <w:r w:rsidRPr="00753391">
        <w:rPr>
          <w:rFonts w:asciiTheme="majorHAnsi" w:hAnsiTheme="majorHAnsi" w:cstheme="majorHAnsi"/>
          <w:b/>
          <w:bCs/>
        </w:rPr>
        <w:t>Javier Díaz Fajardo, presidente de Bancóldex</w:t>
      </w:r>
      <w:r w:rsidRPr="00753391">
        <w:rPr>
          <w:rFonts w:asciiTheme="majorHAnsi" w:hAnsiTheme="majorHAnsi" w:cstheme="majorHAnsi"/>
        </w:rPr>
        <w:t>.</w:t>
      </w:r>
    </w:p>
    <w:p w14:paraId="41DB9AAD" w14:textId="20C9C760" w:rsidR="00067C2D" w:rsidRPr="00753391" w:rsidRDefault="00067C2D" w:rsidP="00753391">
      <w:pPr>
        <w:pStyle w:val="Sinespaciado"/>
        <w:jc w:val="both"/>
        <w:rPr>
          <w:rFonts w:asciiTheme="majorHAnsi" w:hAnsiTheme="majorHAnsi" w:cstheme="majorHAnsi"/>
        </w:rPr>
      </w:pPr>
    </w:p>
    <w:p w14:paraId="77F27042" w14:textId="13BC9CD1" w:rsidR="00067C2D" w:rsidRPr="00753391" w:rsidRDefault="00067C2D" w:rsidP="00753391">
      <w:pPr>
        <w:pStyle w:val="Sinespaciado"/>
        <w:jc w:val="both"/>
        <w:rPr>
          <w:rFonts w:asciiTheme="majorHAnsi" w:hAnsiTheme="majorHAnsi" w:cstheme="majorHAnsi"/>
        </w:rPr>
      </w:pPr>
      <w:r w:rsidRPr="00753391">
        <w:rPr>
          <w:rFonts w:asciiTheme="majorHAnsi" w:hAnsiTheme="majorHAnsi" w:cstheme="majorHAnsi"/>
        </w:rPr>
        <w:t xml:space="preserve">Es importante destacar </w:t>
      </w:r>
      <w:r w:rsidR="00F315F5" w:rsidRPr="00753391">
        <w:rPr>
          <w:rFonts w:asciiTheme="majorHAnsi" w:hAnsiTheme="majorHAnsi" w:cstheme="majorHAnsi"/>
        </w:rPr>
        <w:t>que,</w:t>
      </w:r>
      <w:r w:rsidR="00CC6558" w:rsidRPr="00753391">
        <w:rPr>
          <w:rFonts w:asciiTheme="majorHAnsi" w:hAnsiTheme="majorHAnsi" w:cstheme="majorHAnsi"/>
        </w:rPr>
        <w:t xml:space="preserve"> </w:t>
      </w:r>
      <w:r w:rsidR="005701FF" w:rsidRPr="00753391">
        <w:rPr>
          <w:rFonts w:asciiTheme="majorHAnsi" w:hAnsiTheme="majorHAnsi" w:cstheme="majorHAnsi"/>
        </w:rPr>
        <w:t>de</w:t>
      </w:r>
      <w:r w:rsidR="00CC6558" w:rsidRPr="00753391">
        <w:rPr>
          <w:rFonts w:asciiTheme="majorHAnsi" w:hAnsiTheme="majorHAnsi" w:cstheme="majorHAnsi"/>
        </w:rPr>
        <w:t xml:space="preserve"> los </w:t>
      </w:r>
      <w:r w:rsidR="00320EE4" w:rsidRPr="00753391">
        <w:rPr>
          <w:rFonts w:asciiTheme="majorHAnsi" w:hAnsiTheme="majorHAnsi" w:cstheme="majorHAnsi"/>
        </w:rPr>
        <w:t>recursos irrigados</w:t>
      </w:r>
      <w:r w:rsidR="00CC6558" w:rsidRPr="00753391">
        <w:rPr>
          <w:rFonts w:asciiTheme="majorHAnsi" w:hAnsiTheme="majorHAnsi" w:cstheme="majorHAnsi"/>
        </w:rPr>
        <w:t xml:space="preserve"> en</w:t>
      </w:r>
      <w:r w:rsidR="00C168EE" w:rsidRPr="00753391">
        <w:rPr>
          <w:rFonts w:asciiTheme="majorHAnsi" w:hAnsiTheme="majorHAnsi" w:cstheme="majorHAnsi"/>
        </w:rPr>
        <w:t xml:space="preserve"> 86</w:t>
      </w:r>
      <w:r w:rsidR="0054494B" w:rsidRPr="00753391">
        <w:rPr>
          <w:rFonts w:asciiTheme="majorHAnsi" w:hAnsiTheme="majorHAnsi" w:cstheme="majorHAnsi"/>
        </w:rPr>
        <w:t>1</w:t>
      </w:r>
      <w:r w:rsidR="00C168EE" w:rsidRPr="00753391">
        <w:rPr>
          <w:rFonts w:asciiTheme="majorHAnsi" w:hAnsiTheme="majorHAnsi" w:cstheme="majorHAnsi"/>
        </w:rPr>
        <w:t xml:space="preserve"> municipios y ciudades del país</w:t>
      </w:r>
      <w:r w:rsidR="00CC6558" w:rsidRPr="00753391">
        <w:rPr>
          <w:rFonts w:asciiTheme="majorHAnsi" w:hAnsiTheme="majorHAnsi" w:cstheme="majorHAnsi"/>
        </w:rPr>
        <w:t>,</w:t>
      </w:r>
      <w:r w:rsidR="00C168EE" w:rsidRPr="00753391">
        <w:rPr>
          <w:rFonts w:asciiTheme="majorHAnsi" w:hAnsiTheme="majorHAnsi" w:cstheme="majorHAnsi"/>
        </w:rPr>
        <w:t xml:space="preserve"> </w:t>
      </w:r>
      <w:r w:rsidR="00CC6558" w:rsidRPr="00753391">
        <w:rPr>
          <w:rFonts w:asciiTheme="majorHAnsi" w:hAnsiTheme="majorHAnsi" w:cstheme="majorHAnsi"/>
        </w:rPr>
        <w:t xml:space="preserve">los </w:t>
      </w:r>
      <w:r w:rsidRPr="00753391">
        <w:rPr>
          <w:rFonts w:asciiTheme="majorHAnsi" w:hAnsiTheme="majorHAnsi" w:cstheme="majorHAnsi"/>
        </w:rPr>
        <w:t>m</w:t>
      </w:r>
      <w:r w:rsidR="00CC6558" w:rsidRPr="00753391">
        <w:rPr>
          <w:rFonts w:asciiTheme="majorHAnsi" w:hAnsiTheme="majorHAnsi" w:cstheme="majorHAnsi"/>
        </w:rPr>
        <w:t xml:space="preserve">ayores </w:t>
      </w:r>
      <w:r w:rsidRPr="00753391">
        <w:rPr>
          <w:rFonts w:asciiTheme="majorHAnsi" w:hAnsiTheme="majorHAnsi" w:cstheme="majorHAnsi"/>
        </w:rPr>
        <w:t xml:space="preserve">desembolsos </w:t>
      </w:r>
      <w:r w:rsidR="00CC6558" w:rsidRPr="00753391">
        <w:rPr>
          <w:rFonts w:asciiTheme="majorHAnsi" w:hAnsiTheme="majorHAnsi" w:cstheme="majorHAnsi"/>
        </w:rPr>
        <w:t>fueron en</w:t>
      </w:r>
      <w:r w:rsidRPr="00753391">
        <w:rPr>
          <w:rFonts w:asciiTheme="majorHAnsi" w:hAnsiTheme="majorHAnsi" w:cstheme="majorHAnsi"/>
        </w:rPr>
        <w:t xml:space="preserve"> </w:t>
      </w:r>
      <w:r w:rsidR="00C168EE" w:rsidRPr="00753391">
        <w:rPr>
          <w:rFonts w:asciiTheme="majorHAnsi" w:hAnsiTheme="majorHAnsi" w:cstheme="majorHAnsi"/>
        </w:rPr>
        <w:t>Bogotá,</w:t>
      </w:r>
      <w:r w:rsidRPr="00753391">
        <w:rPr>
          <w:rFonts w:asciiTheme="majorHAnsi" w:hAnsiTheme="majorHAnsi" w:cstheme="majorHAnsi"/>
        </w:rPr>
        <w:t xml:space="preserve"> </w:t>
      </w:r>
      <w:r w:rsidR="00C168EE" w:rsidRPr="00753391">
        <w:rPr>
          <w:rFonts w:asciiTheme="majorHAnsi" w:hAnsiTheme="majorHAnsi" w:cstheme="majorHAnsi"/>
        </w:rPr>
        <w:t xml:space="preserve">Medellín, Cartagena </w:t>
      </w:r>
      <w:r w:rsidR="00DE2382" w:rsidRPr="00753391">
        <w:rPr>
          <w:rFonts w:asciiTheme="majorHAnsi" w:hAnsiTheme="majorHAnsi" w:cstheme="majorHAnsi"/>
        </w:rPr>
        <w:t>y Cali</w:t>
      </w:r>
      <w:r w:rsidR="00C168EE" w:rsidRPr="00753391">
        <w:rPr>
          <w:rFonts w:asciiTheme="majorHAnsi" w:hAnsiTheme="majorHAnsi" w:cstheme="majorHAnsi"/>
        </w:rPr>
        <w:t xml:space="preserve">. </w:t>
      </w:r>
      <w:r w:rsidR="00DE2382" w:rsidRPr="00753391">
        <w:rPr>
          <w:rFonts w:asciiTheme="majorHAnsi" w:hAnsiTheme="majorHAnsi" w:cstheme="majorHAnsi"/>
        </w:rPr>
        <w:t>Además,</w:t>
      </w:r>
      <w:r w:rsidR="00C168EE" w:rsidRPr="00753391">
        <w:rPr>
          <w:rFonts w:asciiTheme="majorHAnsi" w:hAnsiTheme="majorHAnsi" w:cstheme="majorHAnsi"/>
        </w:rPr>
        <w:t xml:space="preserve"> se </w:t>
      </w:r>
      <w:r w:rsidR="00C168EE" w:rsidRPr="00753391">
        <w:rPr>
          <w:rFonts w:asciiTheme="majorHAnsi" w:hAnsiTheme="majorHAnsi" w:cstheme="majorHAnsi"/>
          <w:b/>
          <w:bCs/>
        </w:rPr>
        <w:t xml:space="preserve">destacan desembolsos en municipios </w:t>
      </w:r>
      <w:r w:rsidR="00DE2382" w:rsidRPr="00753391">
        <w:rPr>
          <w:rFonts w:asciiTheme="majorHAnsi" w:hAnsiTheme="majorHAnsi" w:cstheme="majorHAnsi"/>
          <w:b/>
          <w:bCs/>
        </w:rPr>
        <w:t>como Leticia</w:t>
      </w:r>
      <w:r w:rsidR="005701FF" w:rsidRPr="00753391">
        <w:rPr>
          <w:rFonts w:asciiTheme="majorHAnsi" w:hAnsiTheme="majorHAnsi" w:cstheme="majorHAnsi"/>
          <w:b/>
          <w:bCs/>
        </w:rPr>
        <w:t>,</w:t>
      </w:r>
      <w:r w:rsidR="00DE2382" w:rsidRPr="00753391">
        <w:rPr>
          <w:rFonts w:asciiTheme="majorHAnsi" w:hAnsiTheme="majorHAnsi" w:cstheme="majorHAnsi"/>
          <w:b/>
          <w:bCs/>
        </w:rPr>
        <w:t xml:space="preserve"> en Amazonas</w:t>
      </w:r>
      <w:r w:rsidR="005701FF" w:rsidRPr="00753391">
        <w:rPr>
          <w:rFonts w:asciiTheme="majorHAnsi" w:hAnsiTheme="majorHAnsi" w:cstheme="majorHAnsi"/>
          <w:b/>
          <w:bCs/>
        </w:rPr>
        <w:t>;</w:t>
      </w:r>
      <w:r w:rsidR="00DE2382" w:rsidRPr="00753391">
        <w:rPr>
          <w:rFonts w:asciiTheme="majorHAnsi" w:hAnsiTheme="majorHAnsi" w:cstheme="majorHAnsi"/>
          <w:b/>
          <w:bCs/>
        </w:rPr>
        <w:t xml:space="preserve"> Santander de Quilichao</w:t>
      </w:r>
      <w:r w:rsidR="005701FF" w:rsidRPr="00753391">
        <w:rPr>
          <w:rFonts w:asciiTheme="majorHAnsi" w:hAnsiTheme="majorHAnsi" w:cstheme="majorHAnsi"/>
          <w:b/>
          <w:bCs/>
        </w:rPr>
        <w:t>,</w:t>
      </w:r>
      <w:r w:rsidR="00DE2382" w:rsidRPr="00753391">
        <w:rPr>
          <w:rFonts w:asciiTheme="majorHAnsi" w:hAnsiTheme="majorHAnsi" w:cstheme="majorHAnsi"/>
          <w:b/>
          <w:bCs/>
        </w:rPr>
        <w:t xml:space="preserve"> </w:t>
      </w:r>
      <w:r w:rsidR="00A658D1" w:rsidRPr="00753391">
        <w:rPr>
          <w:rFonts w:asciiTheme="majorHAnsi" w:hAnsiTheme="majorHAnsi" w:cstheme="majorHAnsi"/>
          <w:b/>
          <w:bCs/>
        </w:rPr>
        <w:t xml:space="preserve">en </w:t>
      </w:r>
      <w:r w:rsidR="00DE2382" w:rsidRPr="00753391">
        <w:rPr>
          <w:rFonts w:asciiTheme="majorHAnsi" w:hAnsiTheme="majorHAnsi" w:cstheme="majorHAnsi"/>
          <w:b/>
          <w:bCs/>
        </w:rPr>
        <w:t>Cauca</w:t>
      </w:r>
      <w:r w:rsidR="005701FF" w:rsidRPr="00753391">
        <w:rPr>
          <w:rFonts w:asciiTheme="majorHAnsi" w:hAnsiTheme="majorHAnsi" w:cstheme="majorHAnsi"/>
          <w:b/>
          <w:bCs/>
        </w:rPr>
        <w:t>;</w:t>
      </w:r>
      <w:r w:rsidR="00DE2382" w:rsidRPr="00753391">
        <w:rPr>
          <w:rFonts w:asciiTheme="majorHAnsi" w:hAnsiTheme="majorHAnsi" w:cstheme="majorHAnsi"/>
          <w:b/>
          <w:bCs/>
        </w:rPr>
        <w:t xml:space="preserve"> Istmina y Condoto</w:t>
      </w:r>
      <w:r w:rsidR="005701FF" w:rsidRPr="00753391">
        <w:rPr>
          <w:rFonts w:asciiTheme="majorHAnsi" w:hAnsiTheme="majorHAnsi" w:cstheme="majorHAnsi"/>
          <w:b/>
          <w:bCs/>
        </w:rPr>
        <w:t>,</w:t>
      </w:r>
      <w:r w:rsidR="00DE2382" w:rsidRPr="00753391">
        <w:rPr>
          <w:rFonts w:asciiTheme="majorHAnsi" w:hAnsiTheme="majorHAnsi" w:cstheme="majorHAnsi"/>
          <w:b/>
          <w:bCs/>
        </w:rPr>
        <w:t xml:space="preserve"> en Chocó</w:t>
      </w:r>
      <w:r w:rsidR="005701FF" w:rsidRPr="00753391">
        <w:rPr>
          <w:rFonts w:asciiTheme="majorHAnsi" w:hAnsiTheme="majorHAnsi" w:cstheme="majorHAnsi"/>
          <w:b/>
          <w:bCs/>
        </w:rPr>
        <w:t>; y</w:t>
      </w:r>
      <w:r w:rsidR="00DE2382" w:rsidRPr="00753391">
        <w:rPr>
          <w:rFonts w:asciiTheme="majorHAnsi" w:hAnsiTheme="majorHAnsi" w:cstheme="majorHAnsi"/>
          <w:b/>
          <w:bCs/>
        </w:rPr>
        <w:t xml:space="preserve"> Guachucal y Tumaco</w:t>
      </w:r>
      <w:r w:rsidR="005701FF" w:rsidRPr="00753391">
        <w:rPr>
          <w:rFonts w:asciiTheme="majorHAnsi" w:hAnsiTheme="majorHAnsi" w:cstheme="majorHAnsi"/>
          <w:b/>
          <w:bCs/>
        </w:rPr>
        <w:t>,</w:t>
      </w:r>
      <w:r w:rsidR="00DE2382" w:rsidRPr="00753391">
        <w:rPr>
          <w:rFonts w:asciiTheme="majorHAnsi" w:hAnsiTheme="majorHAnsi" w:cstheme="majorHAnsi"/>
          <w:b/>
          <w:bCs/>
        </w:rPr>
        <w:t xml:space="preserve"> en Nariño</w:t>
      </w:r>
      <w:r w:rsidR="00910B8A" w:rsidRPr="00753391">
        <w:rPr>
          <w:rFonts w:asciiTheme="majorHAnsi" w:hAnsiTheme="majorHAnsi" w:cstheme="majorHAnsi"/>
        </w:rPr>
        <w:t>.</w:t>
      </w:r>
    </w:p>
    <w:p w14:paraId="0642A5A7" w14:textId="7188B12A" w:rsidR="00397092" w:rsidRPr="00753391" w:rsidRDefault="00397092" w:rsidP="00753391">
      <w:pPr>
        <w:pStyle w:val="Sinespaciado"/>
        <w:jc w:val="both"/>
        <w:rPr>
          <w:rFonts w:asciiTheme="majorHAnsi" w:hAnsiTheme="majorHAnsi" w:cstheme="majorHAnsi"/>
        </w:rPr>
      </w:pPr>
    </w:p>
    <w:p w14:paraId="2A6D04F3" w14:textId="40E51D69" w:rsidR="00397092" w:rsidRPr="00753391" w:rsidRDefault="00397092" w:rsidP="00753391">
      <w:pPr>
        <w:pStyle w:val="Sinespaciado"/>
        <w:jc w:val="both"/>
        <w:rPr>
          <w:rFonts w:asciiTheme="majorHAnsi" w:hAnsiTheme="majorHAnsi" w:cstheme="majorHAnsi"/>
        </w:rPr>
      </w:pPr>
      <w:r w:rsidRPr="00753391">
        <w:rPr>
          <w:rFonts w:asciiTheme="majorHAnsi" w:hAnsiTheme="majorHAnsi" w:cstheme="majorHAnsi"/>
        </w:rPr>
        <w:lastRenderedPageBreak/>
        <w:t xml:space="preserve">El Ministerio de Comercio, Industria y Turismo destacó que en lo corrido de enero a julio de 2022 llegaron 2’382.768 visitantes no residentes, con un incremento del 194.5% respecto al año 2021. Esta medición recoge las entradas de visitantes que residen en otros países. </w:t>
      </w:r>
    </w:p>
    <w:p w14:paraId="056A6EB5" w14:textId="77777777" w:rsidR="00753391" w:rsidRDefault="00753391" w:rsidP="00753391">
      <w:pPr>
        <w:pStyle w:val="NormalWeb"/>
        <w:shd w:val="clear" w:color="auto" w:fill="FFFFFF"/>
        <w:spacing w:before="0" w:beforeAutospacing="0"/>
        <w:jc w:val="both"/>
        <w:rPr>
          <w:rFonts w:asciiTheme="majorHAnsi" w:eastAsiaTheme="minorEastAsia" w:hAnsiTheme="majorHAnsi" w:cstheme="majorHAnsi"/>
          <w:b/>
          <w:bCs/>
          <w:u w:val="single"/>
          <w:lang w:val="es-ES_tradnl" w:eastAsia="es-ES"/>
        </w:rPr>
      </w:pPr>
    </w:p>
    <w:p w14:paraId="626F839A" w14:textId="22D94CF7" w:rsidR="00FC1841" w:rsidRPr="00753391" w:rsidRDefault="00FC1841" w:rsidP="00753391">
      <w:pPr>
        <w:pStyle w:val="NormalWeb"/>
        <w:shd w:val="clear" w:color="auto" w:fill="FFFFFF"/>
        <w:spacing w:before="0" w:beforeAutospacing="0"/>
        <w:jc w:val="both"/>
        <w:rPr>
          <w:rFonts w:asciiTheme="majorHAnsi" w:eastAsiaTheme="minorEastAsia" w:hAnsiTheme="majorHAnsi" w:cstheme="majorHAnsi"/>
          <w:b/>
          <w:bCs/>
          <w:u w:val="single"/>
          <w:lang w:val="es-ES_tradnl" w:eastAsia="es-ES"/>
        </w:rPr>
      </w:pPr>
      <w:r w:rsidRPr="00753391">
        <w:rPr>
          <w:rFonts w:asciiTheme="majorHAnsi" w:eastAsiaTheme="minorEastAsia" w:hAnsiTheme="majorHAnsi" w:cstheme="majorHAnsi"/>
          <w:b/>
          <w:bCs/>
          <w:u w:val="single"/>
          <w:lang w:val="es-ES_tradnl" w:eastAsia="es-ES"/>
        </w:rPr>
        <w:t>El Día Mundial del Turismo</w:t>
      </w:r>
    </w:p>
    <w:p w14:paraId="5D4FDC6D" w14:textId="75B09CF3" w:rsidR="00FC1841" w:rsidRPr="00753391" w:rsidRDefault="00FC1841" w:rsidP="00753391">
      <w:pPr>
        <w:pStyle w:val="NormalWeb"/>
        <w:shd w:val="clear" w:color="auto" w:fill="FFFFFF"/>
        <w:spacing w:before="0" w:beforeAutospacing="0"/>
        <w:jc w:val="both"/>
        <w:rPr>
          <w:rFonts w:asciiTheme="majorHAnsi" w:eastAsiaTheme="minorEastAsia" w:hAnsiTheme="majorHAnsi" w:cstheme="majorHAnsi"/>
          <w:lang w:val="es-ES_tradnl" w:eastAsia="es-ES"/>
        </w:rPr>
      </w:pPr>
      <w:r w:rsidRPr="00753391">
        <w:rPr>
          <w:rFonts w:asciiTheme="majorHAnsi" w:eastAsiaTheme="minorEastAsia" w:hAnsiTheme="majorHAnsi" w:cstheme="majorHAnsi"/>
          <w:lang w:val="es-ES_tradnl" w:eastAsia="es-ES"/>
        </w:rPr>
        <w:t xml:space="preserve">El Día Mundial del Turismo lleva celebrándose desde 1980 cada 27 de septiembre, el día en que los </w:t>
      </w:r>
      <w:r w:rsidR="00910B8A" w:rsidRPr="00753391">
        <w:rPr>
          <w:rFonts w:asciiTheme="majorHAnsi" w:eastAsiaTheme="minorEastAsia" w:hAnsiTheme="majorHAnsi" w:cstheme="majorHAnsi"/>
          <w:lang w:val="es-ES_tradnl" w:eastAsia="es-ES"/>
        </w:rPr>
        <w:t>e</w:t>
      </w:r>
      <w:r w:rsidRPr="00753391">
        <w:rPr>
          <w:rFonts w:asciiTheme="majorHAnsi" w:eastAsiaTheme="minorEastAsia" w:hAnsiTheme="majorHAnsi" w:cstheme="majorHAnsi"/>
          <w:lang w:val="es-ES_tradnl" w:eastAsia="es-ES"/>
        </w:rPr>
        <w:t xml:space="preserve">statutos de la Organización Mundial del Turismo (OMT) entraron en vigor. La paz y el diálogo, la energía, la accesibilidad, el patrimonio mundial y el agua en el turismo han sido algunos de los temas abordados en las </w:t>
      </w:r>
      <w:r w:rsidR="00910B8A" w:rsidRPr="00753391">
        <w:rPr>
          <w:rFonts w:asciiTheme="majorHAnsi" w:eastAsiaTheme="minorEastAsia" w:hAnsiTheme="majorHAnsi" w:cstheme="majorHAnsi"/>
          <w:lang w:val="es-ES_tradnl" w:eastAsia="es-ES"/>
        </w:rPr>
        <w:t>42</w:t>
      </w:r>
      <w:r w:rsidRPr="00753391">
        <w:rPr>
          <w:rFonts w:asciiTheme="majorHAnsi" w:eastAsiaTheme="minorEastAsia" w:hAnsiTheme="majorHAnsi" w:cstheme="majorHAnsi"/>
          <w:lang w:val="es-ES_tradnl" w:eastAsia="es-ES"/>
        </w:rPr>
        <w:t xml:space="preserve"> ediciones anteriores.</w:t>
      </w:r>
    </w:p>
    <w:p w14:paraId="0B415657" w14:textId="2D59A5B9" w:rsidR="00AE3393" w:rsidRPr="00753391" w:rsidRDefault="00AE3393" w:rsidP="00753391">
      <w:pPr>
        <w:pStyle w:val="Sinespaciado"/>
        <w:jc w:val="both"/>
        <w:rPr>
          <w:rFonts w:asciiTheme="majorHAnsi" w:hAnsiTheme="majorHAnsi" w:cstheme="majorHAnsi"/>
          <w:color w:val="202124"/>
          <w:shd w:val="clear" w:color="auto" w:fill="FFFFFF"/>
        </w:rPr>
      </w:pPr>
      <w:r w:rsidRPr="00753391">
        <w:rPr>
          <w:rFonts w:asciiTheme="majorHAnsi" w:hAnsiTheme="majorHAnsi" w:cstheme="majorHAnsi"/>
          <w:color w:val="202124"/>
          <w:shd w:val="clear" w:color="auto" w:fill="FFFFFF"/>
        </w:rPr>
        <w:t xml:space="preserve">Este día tiene como propósito fomentar la sensibilización respecto al valor social, cultural, político y económico del turismo y la contribución que el sector puede hacer a los Objetivos de Desarrollo Sostenible (ODS). </w:t>
      </w:r>
    </w:p>
    <w:p w14:paraId="615A7069" w14:textId="77777777" w:rsidR="00AE3393" w:rsidRPr="00753391" w:rsidRDefault="00AE3393" w:rsidP="00753391">
      <w:pPr>
        <w:jc w:val="both"/>
        <w:rPr>
          <w:rFonts w:asciiTheme="majorHAnsi" w:hAnsiTheme="majorHAnsi" w:cstheme="majorHAnsi"/>
        </w:rPr>
      </w:pPr>
    </w:p>
    <w:p w14:paraId="3CE055E6" w14:textId="38900897" w:rsidR="00DF10D9" w:rsidRPr="00753391" w:rsidRDefault="00DF10D9" w:rsidP="00753391">
      <w:pPr>
        <w:jc w:val="both"/>
        <w:rPr>
          <w:rFonts w:asciiTheme="majorHAnsi" w:hAnsiTheme="majorHAnsi" w:cstheme="majorHAnsi"/>
        </w:rPr>
      </w:pPr>
      <w:r w:rsidRPr="00753391">
        <w:rPr>
          <w:rFonts w:asciiTheme="majorHAnsi" w:hAnsiTheme="majorHAnsi" w:cstheme="majorHAnsi"/>
        </w:rPr>
        <w:t xml:space="preserve">Este año, el Día Mundial del Turismo, que se celebra el mes de septiembre, </w:t>
      </w:r>
      <w:r w:rsidR="00910B8A" w:rsidRPr="00753391">
        <w:rPr>
          <w:rFonts w:asciiTheme="majorHAnsi" w:hAnsiTheme="majorHAnsi" w:cstheme="majorHAnsi"/>
        </w:rPr>
        <w:t>tendrá lugar en Bali (Indonesia), poniéndose de relieve el cambio hacia el reconocimiento del turismo como pilar crucial del desarrollo</w:t>
      </w:r>
      <w:r w:rsidR="00D24BF9" w:rsidRPr="00753391">
        <w:rPr>
          <w:rFonts w:asciiTheme="majorHAnsi" w:hAnsiTheme="majorHAnsi" w:cstheme="majorHAnsi"/>
        </w:rPr>
        <w:t>, e</w:t>
      </w:r>
      <w:r w:rsidRPr="00753391">
        <w:rPr>
          <w:rFonts w:asciiTheme="majorHAnsi" w:hAnsiTheme="majorHAnsi" w:cstheme="majorHAnsi"/>
        </w:rPr>
        <w:t xml:space="preserve">n sintonía con el </w:t>
      </w:r>
      <w:r w:rsidR="00910B8A" w:rsidRPr="00753391">
        <w:rPr>
          <w:rFonts w:asciiTheme="majorHAnsi" w:hAnsiTheme="majorHAnsi" w:cstheme="majorHAnsi"/>
        </w:rPr>
        <w:t>a</w:t>
      </w:r>
      <w:r w:rsidRPr="00753391">
        <w:rPr>
          <w:rFonts w:asciiTheme="majorHAnsi" w:hAnsiTheme="majorHAnsi" w:cstheme="majorHAnsi"/>
        </w:rPr>
        <w:t xml:space="preserve">ño Internacional del Turismo Sostenible para el Desarrollo, el </w:t>
      </w:r>
      <w:r w:rsidR="00910B8A" w:rsidRPr="00753391">
        <w:rPr>
          <w:rFonts w:asciiTheme="majorHAnsi" w:hAnsiTheme="majorHAnsi" w:cstheme="majorHAnsi"/>
        </w:rPr>
        <w:t>d</w:t>
      </w:r>
      <w:r w:rsidRPr="00753391">
        <w:rPr>
          <w:rFonts w:asciiTheme="majorHAnsi" w:hAnsiTheme="majorHAnsi" w:cstheme="majorHAnsi"/>
        </w:rPr>
        <w:t>ía estará dedicado a explorar la contribución del turismo a los ODS.</w:t>
      </w:r>
    </w:p>
    <w:p w14:paraId="57842D15" w14:textId="77777777" w:rsidR="00397092" w:rsidRPr="00397092" w:rsidRDefault="00397092" w:rsidP="00F315F5">
      <w:pPr>
        <w:pStyle w:val="Sinespaciado"/>
        <w:jc w:val="both"/>
        <w:rPr>
          <w:rFonts w:ascii="Arial" w:hAnsi="Arial" w:cs="Arial"/>
        </w:rPr>
      </w:pPr>
    </w:p>
    <w:sectPr w:rsidR="00397092" w:rsidRPr="00397092" w:rsidSect="00422EC4">
      <w:headerReference w:type="default" r:id="rId11"/>
      <w:footerReference w:type="default" r:id="rId12"/>
      <w:pgSz w:w="12240" w:h="15840"/>
      <w:pgMar w:top="15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1DE72" w14:textId="77777777" w:rsidR="0097282A" w:rsidRDefault="0097282A" w:rsidP="009F25CF">
      <w:r>
        <w:separator/>
      </w:r>
    </w:p>
  </w:endnote>
  <w:endnote w:type="continuationSeparator" w:id="0">
    <w:p w14:paraId="0CB7787F" w14:textId="77777777" w:rsidR="0097282A" w:rsidRDefault="0097282A" w:rsidP="009F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28C3B" w14:textId="06A9D862" w:rsidR="00FB25F5" w:rsidRDefault="00A56745" w:rsidP="00A064BA">
    <w:pPr>
      <w:rPr>
        <w:rFonts w:ascii="Times New Roman" w:eastAsia="Times New Roman" w:hAnsi="Times New Roman" w:cs="Times New Roman"/>
        <w:sz w:val="20"/>
        <w:szCs w:val="20"/>
      </w:rPr>
    </w:pPr>
    <w:r w:rsidRPr="00A56745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1BF8FA45" wp14:editId="65D55189">
          <wp:simplePos x="0" y="0"/>
          <wp:positionH relativeFrom="column">
            <wp:posOffset>4987290</wp:posOffset>
          </wp:positionH>
          <wp:positionV relativeFrom="paragraph">
            <wp:posOffset>-6890</wp:posOffset>
          </wp:positionV>
          <wp:extent cx="952500" cy="640619"/>
          <wp:effectExtent l="0" t="0" r="0" b="762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8832" cy="644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6745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129F21C3" wp14:editId="4745ED6C">
          <wp:simplePos x="0" y="0"/>
          <wp:positionH relativeFrom="column">
            <wp:posOffset>-873760</wp:posOffset>
          </wp:positionH>
          <wp:positionV relativeFrom="paragraph">
            <wp:posOffset>-1605280</wp:posOffset>
          </wp:positionV>
          <wp:extent cx="101600" cy="22352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600" cy="22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FC450" w14:textId="0125152C" w:rsidR="000465BE" w:rsidRPr="009F25CF" w:rsidRDefault="000465BE" w:rsidP="009F25CF">
    <w:pPr>
      <w:rPr>
        <w:rFonts w:ascii="Times New Roman" w:eastAsia="Times New Roman" w:hAnsi="Times New Roman" w:cs="Times New Roman"/>
        <w:sz w:val="20"/>
        <w:szCs w:val="20"/>
      </w:rPr>
    </w:pPr>
  </w:p>
  <w:p w14:paraId="650AF2B3" w14:textId="2C523BAF" w:rsidR="000465BE" w:rsidRPr="009F25CF" w:rsidRDefault="000465BE" w:rsidP="009F25CF">
    <w:pPr>
      <w:rPr>
        <w:rFonts w:ascii="Times New Roman" w:eastAsia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971E7" w14:textId="77777777" w:rsidR="0097282A" w:rsidRDefault="0097282A" w:rsidP="009F25CF">
      <w:r>
        <w:separator/>
      </w:r>
    </w:p>
  </w:footnote>
  <w:footnote w:type="continuationSeparator" w:id="0">
    <w:p w14:paraId="09C7841F" w14:textId="77777777" w:rsidR="0097282A" w:rsidRDefault="0097282A" w:rsidP="009F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68B91" w14:textId="7ABE4C18" w:rsidR="00FA4288" w:rsidRDefault="00A56745">
    <w:pPr>
      <w:pStyle w:val="Encabezado"/>
    </w:pPr>
    <w:r w:rsidRPr="00A56745">
      <w:rPr>
        <w:noProof/>
      </w:rPr>
      <w:drawing>
        <wp:anchor distT="0" distB="0" distL="114300" distR="114300" simplePos="0" relativeHeight="251662336" behindDoc="1" locked="0" layoutInCell="1" allowOverlap="1" wp14:anchorId="717A203D" wp14:editId="3F31841B">
          <wp:simplePos x="0" y="0"/>
          <wp:positionH relativeFrom="column">
            <wp:posOffset>-1076960</wp:posOffset>
          </wp:positionH>
          <wp:positionV relativeFrom="paragraph">
            <wp:posOffset>-447040</wp:posOffset>
          </wp:positionV>
          <wp:extent cx="3924300" cy="8255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43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46C8"/>
    <w:multiLevelType w:val="multilevel"/>
    <w:tmpl w:val="CBA8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717778"/>
    <w:multiLevelType w:val="hybridMultilevel"/>
    <w:tmpl w:val="0BC02B6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0A5FEA"/>
    <w:multiLevelType w:val="hybridMultilevel"/>
    <w:tmpl w:val="B718C1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D02D0"/>
    <w:multiLevelType w:val="hybridMultilevel"/>
    <w:tmpl w:val="E83CE2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55507"/>
    <w:multiLevelType w:val="hybridMultilevel"/>
    <w:tmpl w:val="5EC633F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720871"/>
    <w:multiLevelType w:val="hybridMultilevel"/>
    <w:tmpl w:val="E26A7BC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5359A5"/>
    <w:multiLevelType w:val="hybridMultilevel"/>
    <w:tmpl w:val="D0166B5C"/>
    <w:lvl w:ilvl="0" w:tplc="08449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647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58B5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4E1E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2CA2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EEF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CC3C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496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40D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A5580"/>
    <w:multiLevelType w:val="hybridMultilevel"/>
    <w:tmpl w:val="9792516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CE3899"/>
    <w:multiLevelType w:val="hybridMultilevel"/>
    <w:tmpl w:val="EE5AB2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8265EC"/>
    <w:multiLevelType w:val="hybridMultilevel"/>
    <w:tmpl w:val="D0721B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F680F"/>
    <w:multiLevelType w:val="hybridMultilevel"/>
    <w:tmpl w:val="AEC097FC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A8C47C7"/>
    <w:multiLevelType w:val="hybridMultilevel"/>
    <w:tmpl w:val="DD5E0D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57C29"/>
    <w:multiLevelType w:val="hybridMultilevel"/>
    <w:tmpl w:val="A9BC42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737096">
    <w:abstractNumId w:val="6"/>
  </w:num>
  <w:num w:numId="2" w16cid:durableId="1539852434">
    <w:abstractNumId w:val="4"/>
  </w:num>
  <w:num w:numId="3" w16cid:durableId="1669402224">
    <w:abstractNumId w:val="8"/>
  </w:num>
  <w:num w:numId="4" w16cid:durableId="689717348">
    <w:abstractNumId w:val="0"/>
  </w:num>
  <w:num w:numId="5" w16cid:durableId="1600679454">
    <w:abstractNumId w:val="3"/>
  </w:num>
  <w:num w:numId="6" w16cid:durableId="1596594354">
    <w:abstractNumId w:val="7"/>
  </w:num>
  <w:num w:numId="7" w16cid:durableId="378239837">
    <w:abstractNumId w:val="9"/>
  </w:num>
  <w:num w:numId="8" w16cid:durableId="2058893419">
    <w:abstractNumId w:val="11"/>
  </w:num>
  <w:num w:numId="9" w16cid:durableId="1015376603">
    <w:abstractNumId w:val="2"/>
  </w:num>
  <w:num w:numId="10" w16cid:durableId="1705591704">
    <w:abstractNumId w:val="5"/>
  </w:num>
  <w:num w:numId="11" w16cid:durableId="1835338311">
    <w:abstractNumId w:val="1"/>
  </w:num>
  <w:num w:numId="12" w16cid:durableId="1277445060">
    <w:abstractNumId w:val="10"/>
  </w:num>
  <w:num w:numId="13" w16cid:durableId="3729972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5CF"/>
    <w:rsid w:val="0000343D"/>
    <w:rsid w:val="00003E06"/>
    <w:rsid w:val="000212FA"/>
    <w:rsid w:val="000246D4"/>
    <w:rsid w:val="000465BE"/>
    <w:rsid w:val="00065D6F"/>
    <w:rsid w:val="00067C2D"/>
    <w:rsid w:val="00074A86"/>
    <w:rsid w:val="00086DA9"/>
    <w:rsid w:val="000B0AB0"/>
    <w:rsid w:val="000B0F9D"/>
    <w:rsid w:val="000C61D4"/>
    <w:rsid w:val="00104B14"/>
    <w:rsid w:val="00113450"/>
    <w:rsid w:val="001270C2"/>
    <w:rsid w:val="00131CC8"/>
    <w:rsid w:val="0013BE18"/>
    <w:rsid w:val="00150478"/>
    <w:rsid w:val="00153721"/>
    <w:rsid w:val="00154074"/>
    <w:rsid w:val="00160F83"/>
    <w:rsid w:val="00170CD8"/>
    <w:rsid w:val="001824F7"/>
    <w:rsid w:val="00185DA3"/>
    <w:rsid w:val="00195E17"/>
    <w:rsid w:val="001C126B"/>
    <w:rsid w:val="001E231B"/>
    <w:rsid w:val="00215AEC"/>
    <w:rsid w:val="00221F4B"/>
    <w:rsid w:val="00224896"/>
    <w:rsid w:val="00235C71"/>
    <w:rsid w:val="00241C59"/>
    <w:rsid w:val="00246BE7"/>
    <w:rsid w:val="00261654"/>
    <w:rsid w:val="00261925"/>
    <w:rsid w:val="002621B8"/>
    <w:rsid w:val="00281A66"/>
    <w:rsid w:val="00284068"/>
    <w:rsid w:val="00293883"/>
    <w:rsid w:val="002A5487"/>
    <w:rsid w:val="002B36E4"/>
    <w:rsid w:val="002B3D3C"/>
    <w:rsid w:val="002D230B"/>
    <w:rsid w:val="002D5292"/>
    <w:rsid w:val="002E0198"/>
    <w:rsid w:val="00301E7F"/>
    <w:rsid w:val="00305E21"/>
    <w:rsid w:val="00314031"/>
    <w:rsid w:val="00320EE4"/>
    <w:rsid w:val="0032322D"/>
    <w:rsid w:val="00370AB3"/>
    <w:rsid w:val="0037739E"/>
    <w:rsid w:val="00381F35"/>
    <w:rsid w:val="00390173"/>
    <w:rsid w:val="0039646C"/>
    <w:rsid w:val="00397092"/>
    <w:rsid w:val="003C2872"/>
    <w:rsid w:val="003F41E2"/>
    <w:rsid w:val="0042170C"/>
    <w:rsid w:val="00422EC4"/>
    <w:rsid w:val="0042587D"/>
    <w:rsid w:val="00426658"/>
    <w:rsid w:val="00432BC3"/>
    <w:rsid w:val="00464C1C"/>
    <w:rsid w:val="0046776E"/>
    <w:rsid w:val="00477638"/>
    <w:rsid w:val="00477F28"/>
    <w:rsid w:val="00483679"/>
    <w:rsid w:val="00485715"/>
    <w:rsid w:val="00497F81"/>
    <w:rsid w:val="004A29E7"/>
    <w:rsid w:val="004A6258"/>
    <w:rsid w:val="004A709C"/>
    <w:rsid w:val="004C17C1"/>
    <w:rsid w:val="004C3A64"/>
    <w:rsid w:val="004D2878"/>
    <w:rsid w:val="00506C04"/>
    <w:rsid w:val="00512AAB"/>
    <w:rsid w:val="00530052"/>
    <w:rsid w:val="005302F0"/>
    <w:rsid w:val="005336E0"/>
    <w:rsid w:val="00537869"/>
    <w:rsid w:val="0054494B"/>
    <w:rsid w:val="005503C8"/>
    <w:rsid w:val="0055048D"/>
    <w:rsid w:val="005505F9"/>
    <w:rsid w:val="00556DB6"/>
    <w:rsid w:val="005609CA"/>
    <w:rsid w:val="0056446B"/>
    <w:rsid w:val="005701FF"/>
    <w:rsid w:val="0058628A"/>
    <w:rsid w:val="00596318"/>
    <w:rsid w:val="0059764C"/>
    <w:rsid w:val="005A3817"/>
    <w:rsid w:val="005B7E76"/>
    <w:rsid w:val="00611067"/>
    <w:rsid w:val="00613B64"/>
    <w:rsid w:val="00617A55"/>
    <w:rsid w:val="00617D4F"/>
    <w:rsid w:val="00625F35"/>
    <w:rsid w:val="00653F52"/>
    <w:rsid w:val="00667DB8"/>
    <w:rsid w:val="00671B0A"/>
    <w:rsid w:val="006763B8"/>
    <w:rsid w:val="00680C04"/>
    <w:rsid w:val="006A0131"/>
    <w:rsid w:val="006A22C1"/>
    <w:rsid w:val="006A2679"/>
    <w:rsid w:val="006B2B54"/>
    <w:rsid w:val="006B2DB3"/>
    <w:rsid w:val="006E012F"/>
    <w:rsid w:val="006E30F3"/>
    <w:rsid w:val="006F195F"/>
    <w:rsid w:val="006F3A87"/>
    <w:rsid w:val="00701200"/>
    <w:rsid w:val="00712FE0"/>
    <w:rsid w:val="007165BB"/>
    <w:rsid w:val="00724AAF"/>
    <w:rsid w:val="0074039D"/>
    <w:rsid w:val="00753391"/>
    <w:rsid w:val="00786CEF"/>
    <w:rsid w:val="00790A51"/>
    <w:rsid w:val="007A087C"/>
    <w:rsid w:val="007B14EE"/>
    <w:rsid w:val="007B1831"/>
    <w:rsid w:val="007C5661"/>
    <w:rsid w:val="007D73D2"/>
    <w:rsid w:val="007E2AD3"/>
    <w:rsid w:val="007F1B0E"/>
    <w:rsid w:val="0083057A"/>
    <w:rsid w:val="00830670"/>
    <w:rsid w:val="00830D82"/>
    <w:rsid w:val="00837F06"/>
    <w:rsid w:val="0084445E"/>
    <w:rsid w:val="00846EE1"/>
    <w:rsid w:val="00856973"/>
    <w:rsid w:val="008757C8"/>
    <w:rsid w:val="00895D39"/>
    <w:rsid w:val="00897ED2"/>
    <w:rsid w:val="008A5AE4"/>
    <w:rsid w:val="008B6E73"/>
    <w:rsid w:val="008E1D10"/>
    <w:rsid w:val="008F6103"/>
    <w:rsid w:val="009008DE"/>
    <w:rsid w:val="0090186F"/>
    <w:rsid w:val="00907202"/>
    <w:rsid w:val="00910B8A"/>
    <w:rsid w:val="00920530"/>
    <w:rsid w:val="00922ED2"/>
    <w:rsid w:val="00925FEA"/>
    <w:rsid w:val="009313C9"/>
    <w:rsid w:val="00943147"/>
    <w:rsid w:val="0094684B"/>
    <w:rsid w:val="0097282A"/>
    <w:rsid w:val="00973797"/>
    <w:rsid w:val="00973B5F"/>
    <w:rsid w:val="00984A27"/>
    <w:rsid w:val="00985B55"/>
    <w:rsid w:val="009A4872"/>
    <w:rsid w:val="009A4AE2"/>
    <w:rsid w:val="009A7341"/>
    <w:rsid w:val="009C2F14"/>
    <w:rsid w:val="009C4ABA"/>
    <w:rsid w:val="009C7D48"/>
    <w:rsid w:val="009F25CF"/>
    <w:rsid w:val="00A064BA"/>
    <w:rsid w:val="00A07DCF"/>
    <w:rsid w:val="00A138E0"/>
    <w:rsid w:val="00A3530E"/>
    <w:rsid w:val="00A56079"/>
    <w:rsid w:val="00A56745"/>
    <w:rsid w:val="00A57C10"/>
    <w:rsid w:val="00A62408"/>
    <w:rsid w:val="00A6448D"/>
    <w:rsid w:val="00A658D1"/>
    <w:rsid w:val="00A82A4F"/>
    <w:rsid w:val="00A84BBB"/>
    <w:rsid w:val="00AA3752"/>
    <w:rsid w:val="00AA4A91"/>
    <w:rsid w:val="00AB042D"/>
    <w:rsid w:val="00AB5998"/>
    <w:rsid w:val="00AC6706"/>
    <w:rsid w:val="00AC6E00"/>
    <w:rsid w:val="00AE15F3"/>
    <w:rsid w:val="00AE3393"/>
    <w:rsid w:val="00AE5AD6"/>
    <w:rsid w:val="00AF1787"/>
    <w:rsid w:val="00AF40B5"/>
    <w:rsid w:val="00B1408F"/>
    <w:rsid w:val="00B45FEC"/>
    <w:rsid w:val="00B61727"/>
    <w:rsid w:val="00B634FC"/>
    <w:rsid w:val="00B72737"/>
    <w:rsid w:val="00B76B5E"/>
    <w:rsid w:val="00BA07E8"/>
    <w:rsid w:val="00BD3FF2"/>
    <w:rsid w:val="00BE6ECC"/>
    <w:rsid w:val="00C020D8"/>
    <w:rsid w:val="00C03729"/>
    <w:rsid w:val="00C168EE"/>
    <w:rsid w:val="00C17C6F"/>
    <w:rsid w:val="00C21E3E"/>
    <w:rsid w:val="00C51E0E"/>
    <w:rsid w:val="00C55F02"/>
    <w:rsid w:val="00C616CE"/>
    <w:rsid w:val="00C62338"/>
    <w:rsid w:val="00C73BBD"/>
    <w:rsid w:val="00C812D6"/>
    <w:rsid w:val="00C93462"/>
    <w:rsid w:val="00CA1397"/>
    <w:rsid w:val="00CC053B"/>
    <w:rsid w:val="00CC5455"/>
    <w:rsid w:val="00CC6558"/>
    <w:rsid w:val="00CF4C37"/>
    <w:rsid w:val="00D10859"/>
    <w:rsid w:val="00D24BF9"/>
    <w:rsid w:val="00D25426"/>
    <w:rsid w:val="00D33312"/>
    <w:rsid w:val="00D36A3D"/>
    <w:rsid w:val="00D44C5F"/>
    <w:rsid w:val="00D44EB8"/>
    <w:rsid w:val="00D5082E"/>
    <w:rsid w:val="00D60C52"/>
    <w:rsid w:val="00D74141"/>
    <w:rsid w:val="00DC080D"/>
    <w:rsid w:val="00DE2382"/>
    <w:rsid w:val="00DE3217"/>
    <w:rsid w:val="00DE6122"/>
    <w:rsid w:val="00DEFFBD"/>
    <w:rsid w:val="00DF10D9"/>
    <w:rsid w:val="00E2530F"/>
    <w:rsid w:val="00E34F87"/>
    <w:rsid w:val="00E64861"/>
    <w:rsid w:val="00E76844"/>
    <w:rsid w:val="00E8499A"/>
    <w:rsid w:val="00E8713C"/>
    <w:rsid w:val="00E9100B"/>
    <w:rsid w:val="00EA00CD"/>
    <w:rsid w:val="00EA6295"/>
    <w:rsid w:val="00EC7298"/>
    <w:rsid w:val="00ED1AAA"/>
    <w:rsid w:val="00F00C4A"/>
    <w:rsid w:val="00F013C4"/>
    <w:rsid w:val="00F05082"/>
    <w:rsid w:val="00F20B66"/>
    <w:rsid w:val="00F22215"/>
    <w:rsid w:val="00F2521F"/>
    <w:rsid w:val="00F26CC4"/>
    <w:rsid w:val="00F315F5"/>
    <w:rsid w:val="00F3390E"/>
    <w:rsid w:val="00F52849"/>
    <w:rsid w:val="00F70216"/>
    <w:rsid w:val="00F902C7"/>
    <w:rsid w:val="00F97A25"/>
    <w:rsid w:val="00FA0622"/>
    <w:rsid w:val="00FA3115"/>
    <w:rsid w:val="00FA4288"/>
    <w:rsid w:val="00FA51EC"/>
    <w:rsid w:val="00FA6550"/>
    <w:rsid w:val="00FB25F5"/>
    <w:rsid w:val="00FB3C2E"/>
    <w:rsid w:val="00FB5D8F"/>
    <w:rsid w:val="00FB730D"/>
    <w:rsid w:val="00FC1841"/>
    <w:rsid w:val="00FC51D6"/>
    <w:rsid w:val="00FD4A07"/>
    <w:rsid w:val="00FD5D3E"/>
    <w:rsid w:val="00FE20A1"/>
    <w:rsid w:val="00FE40B0"/>
    <w:rsid w:val="00FE6A02"/>
    <w:rsid w:val="00FF14DB"/>
    <w:rsid w:val="024645BC"/>
    <w:rsid w:val="033F76AD"/>
    <w:rsid w:val="0348CF24"/>
    <w:rsid w:val="03753FB7"/>
    <w:rsid w:val="03EDC14E"/>
    <w:rsid w:val="0406E9AB"/>
    <w:rsid w:val="04285658"/>
    <w:rsid w:val="043471C0"/>
    <w:rsid w:val="045B8A65"/>
    <w:rsid w:val="04835534"/>
    <w:rsid w:val="04AAFF03"/>
    <w:rsid w:val="052F54CC"/>
    <w:rsid w:val="05D04221"/>
    <w:rsid w:val="05F75AC6"/>
    <w:rsid w:val="06016B5F"/>
    <w:rsid w:val="06C37C06"/>
    <w:rsid w:val="06DF7A77"/>
    <w:rsid w:val="06FE1290"/>
    <w:rsid w:val="07749780"/>
    <w:rsid w:val="08913152"/>
    <w:rsid w:val="097EC9FA"/>
    <w:rsid w:val="0A286F48"/>
    <w:rsid w:val="0B07DE47"/>
    <w:rsid w:val="0B41A5F4"/>
    <w:rsid w:val="0B451A94"/>
    <w:rsid w:val="0B829E3A"/>
    <w:rsid w:val="0BCCAAE2"/>
    <w:rsid w:val="0BF78DC4"/>
    <w:rsid w:val="0C4606BE"/>
    <w:rsid w:val="0C61103B"/>
    <w:rsid w:val="0C7B48F5"/>
    <w:rsid w:val="0C9A7F5E"/>
    <w:rsid w:val="0D0804C0"/>
    <w:rsid w:val="0D22A75E"/>
    <w:rsid w:val="0D2D2A5C"/>
    <w:rsid w:val="0E2A7A0C"/>
    <w:rsid w:val="0E4C869D"/>
    <w:rsid w:val="0EA86F47"/>
    <w:rsid w:val="0ECB95A8"/>
    <w:rsid w:val="0EF62F9E"/>
    <w:rsid w:val="0F98B0FD"/>
    <w:rsid w:val="0FC87807"/>
    <w:rsid w:val="102BA9BC"/>
    <w:rsid w:val="10A600F4"/>
    <w:rsid w:val="10ABBF5C"/>
    <w:rsid w:val="10B171E0"/>
    <w:rsid w:val="121428DB"/>
    <w:rsid w:val="12BCB97A"/>
    <w:rsid w:val="12D5712B"/>
    <w:rsid w:val="1394224A"/>
    <w:rsid w:val="13EBDD66"/>
    <w:rsid w:val="13F16B90"/>
    <w:rsid w:val="13FA1DE7"/>
    <w:rsid w:val="147736D4"/>
    <w:rsid w:val="147A6F4B"/>
    <w:rsid w:val="14FBC537"/>
    <w:rsid w:val="1511AB1C"/>
    <w:rsid w:val="15C9166A"/>
    <w:rsid w:val="15DC4B2D"/>
    <w:rsid w:val="16050ACC"/>
    <w:rsid w:val="16358BF1"/>
    <w:rsid w:val="16E76B6A"/>
    <w:rsid w:val="17211ECC"/>
    <w:rsid w:val="17D15C52"/>
    <w:rsid w:val="1842BD1C"/>
    <w:rsid w:val="1879981B"/>
    <w:rsid w:val="189EC5B8"/>
    <w:rsid w:val="196D2CB3"/>
    <w:rsid w:val="19728512"/>
    <w:rsid w:val="1A5D165F"/>
    <w:rsid w:val="1AF2A355"/>
    <w:rsid w:val="1B02481D"/>
    <w:rsid w:val="1B0E5573"/>
    <w:rsid w:val="1C22DFAF"/>
    <w:rsid w:val="1C56F4AF"/>
    <w:rsid w:val="1C631D9E"/>
    <w:rsid w:val="1C93343B"/>
    <w:rsid w:val="1D15E88F"/>
    <w:rsid w:val="1E062B98"/>
    <w:rsid w:val="1E8A5DBA"/>
    <w:rsid w:val="1EE1923B"/>
    <w:rsid w:val="1EE490A1"/>
    <w:rsid w:val="1FB0BB83"/>
    <w:rsid w:val="1FD5A084"/>
    <w:rsid w:val="1FF4CED6"/>
    <w:rsid w:val="20075576"/>
    <w:rsid w:val="213C917F"/>
    <w:rsid w:val="218259B8"/>
    <w:rsid w:val="2197E140"/>
    <w:rsid w:val="2218659D"/>
    <w:rsid w:val="224581E0"/>
    <w:rsid w:val="2252D92E"/>
    <w:rsid w:val="226F93F4"/>
    <w:rsid w:val="2274B85F"/>
    <w:rsid w:val="22BD8B13"/>
    <w:rsid w:val="230EF4C6"/>
    <w:rsid w:val="231E2A19"/>
    <w:rsid w:val="2322F85F"/>
    <w:rsid w:val="2390AB8F"/>
    <w:rsid w:val="23C850D9"/>
    <w:rsid w:val="2410B620"/>
    <w:rsid w:val="242B40C4"/>
    <w:rsid w:val="256DACE1"/>
    <w:rsid w:val="258A79F0"/>
    <w:rsid w:val="25C17FFE"/>
    <w:rsid w:val="25C9953D"/>
    <w:rsid w:val="26021011"/>
    <w:rsid w:val="26152DA1"/>
    <w:rsid w:val="26760CCB"/>
    <w:rsid w:val="2827E622"/>
    <w:rsid w:val="283A4164"/>
    <w:rsid w:val="284D84E4"/>
    <w:rsid w:val="285B5DBD"/>
    <w:rsid w:val="286ECD88"/>
    <w:rsid w:val="28ADD1A6"/>
    <w:rsid w:val="2949681E"/>
    <w:rsid w:val="2950FB2B"/>
    <w:rsid w:val="29A91BB4"/>
    <w:rsid w:val="29DC869A"/>
    <w:rsid w:val="2A6018AD"/>
    <w:rsid w:val="2A84B332"/>
    <w:rsid w:val="2BB282F4"/>
    <w:rsid w:val="2BCC2204"/>
    <w:rsid w:val="2C0F7C78"/>
    <w:rsid w:val="2C0FAD31"/>
    <w:rsid w:val="2C5A3E39"/>
    <w:rsid w:val="2C6CDA5F"/>
    <w:rsid w:val="2D39D3AB"/>
    <w:rsid w:val="2D7B2D41"/>
    <w:rsid w:val="2D958BD5"/>
    <w:rsid w:val="2E7C7BA3"/>
    <w:rsid w:val="2EADE077"/>
    <w:rsid w:val="2EB2BB76"/>
    <w:rsid w:val="2EDE0F0C"/>
    <w:rsid w:val="2F458B33"/>
    <w:rsid w:val="2FFE4262"/>
    <w:rsid w:val="30D93723"/>
    <w:rsid w:val="31BC25B7"/>
    <w:rsid w:val="32B5AF0E"/>
    <w:rsid w:val="331138C1"/>
    <w:rsid w:val="331973B8"/>
    <w:rsid w:val="336BF23F"/>
    <w:rsid w:val="344E24FE"/>
    <w:rsid w:val="3450B3F1"/>
    <w:rsid w:val="34B6F5E7"/>
    <w:rsid w:val="34BA9FD5"/>
    <w:rsid w:val="35B69C1C"/>
    <w:rsid w:val="35D99DE8"/>
    <w:rsid w:val="35F42D01"/>
    <w:rsid w:val="3610616F"/>
    <w:rsid w:val="36628DC5"/>
    <w:rsid w:val="36776A0E"/>
    <w:rsid w:val="3706E98E"/>
    <w:rsid w:val="378A3F6F"/>
    <w:rsid w:val="37F3B643"/>
    <w:rsid w:val="3819EE49"/>
    <w:rsid w:val="382FEE7C"/>
    <w:rsid w:val="38627EED"/>
    <w:rsid w:val="38A5B871"/>
    <w:rsid w:val="39C2A4D4"/>
    <w:rsid w:val="39CCFD8E"/>
    <w:rsid w:val="39CFE601"/>
    <w:rsid w:val="39F2C98E"/>
    <w:rsid w:val="39F60324"/>
    <w:rsid w:val="3B81F64C"/>
    <w:rsid w:val="3C4ED2D2"/>
    <w:rsid w:val="3C79BF0D"/>
    <w:rsid w:val="3D399F29"/>
    <w:rsid w:val="3D9A74C8"/>
    <w:rsid w:val="3DB39D25"/>
    <w:rsid w:val="3E32FD0B"/>
    <w:rsid w:val="3E563429"/>
    <w:rsid w:val="3EC232AE"/>
    <w:rsid w:val="3EDE3C3C"/>
    <w:rsid w:val="3EEFA421"/>
    <w:rsid w:val="3F364529"/>
    <w:rsid w:val="3FCDE11F"/>
    <w:rsid w:val="3FE5FD8B"/>
    <w:rsid w:val="403B0061"/>
    <w:rsid w:val="40B4E2DD"/>
    <w:rsid w:val="40D2158A"/>
    <w:rsid w:val="41159AF7"/>
    <w:rsid w:val="4169EE9C"/>
    <w:rsid w:val="417827B6"/>
    <w:rsid w:val="41D80F73"/>
    <w:rsid w:val="41EEB1C6"/>
    <w:rsid w:val="41FCE923"/>
    <w:rsid w:val="421A24E8"/>
    <w:rsid w:val="42371DF9"/>
    <w:rsid w:val="42590567"/>
    <w:rsid w:val="428E9D03"/>
    <w:rsid w:val="4327C252"/>
    <w:rsid w:val="43571492"/>
    <w:rsid w:val="446A0C54"/>
    <w:rsid w:val="4492FBF6"/>
    <w:rsid w:val="44B5A623"/>
    <w:rsid w:val="44D0B09C"/>
    <w:rsid w:val="45400E4A"/>
    <w:rsid w:val="45C83E31"/>
    <w:rsid w:val="460DB5A9"/>
    <w:rsid w:val="46E9780B"/>
    <w:rsid w:val="4708D48A"/>
    <w:rsid w:val="4713BD9E"/>
    <w:rsid w:val="474C52DE"/>
    <w:rsid w:val="48351A01"/>
    <w:rsid w:val="49A8DD01"/>
    <w:rsid w:val="49D0EA62"/>
    <w:rsid w:val="49E1DBE9"/>
    <w:rsid w:val="4A727255"/>
    <w:rsid w:val="4ACE0D15"/>
    <w:rsid w:val="4B5871B7"/>
    <w:rsid w:val="4C4DE11E"/>
    <w:rsid w:val="4C744C0D"/>
    <w:rsid w:val="4C7A9CC1"/>
    <w:rsid w:val="4CE314B7"/>
    <w:rsid w:val="4CF89A91"/>
    <w:rsid w:val="4DC9B1EB"/>
    <w:rsid w:val="4E6462D6"/>
    <w:rsid w:val="4E69E7F4"/>
    <w:rsid w:val="4E8F2A75"/>
    <w:rsid w:val="4E9C2B6D"/>
    <w:rsid w:val="4EA5E40E"/>
    <w:rsid w:val="4F551FC7"/>
    <w:rsid w:val="4F64D12D"/>
    <w:rsid w:val="4F7472B0"/>
    <w:rsid w:val="4F85FFB6"/>
    <w:rsid w:val="51427954"/>
    <w:rsid w:val="514625CF"/>
    <w:rsid w:val="51CB4692"/>
    <w:rsid w:val="51DBFC47"/>
    <w:rsid w:val="51DE29E1"/>
    <w:rsid w:val="51F47757"/>
    <w:rsid w:val="51F7523E"/>
    <w:rsid w:val="524E08E8"/>
    <w:rsid w:val="527671AC"/>
    <w:rsid w:val="52CD9D0E"/>
    <w:rsid w:val="53658DA5"/>
    <w:rsid w:val="53778A16"/>
    <w:rsid w:val="53D7FE6E"/>
    <w:rsid w:val="543CFA27"/>
    <w:rsid w:val="546CA9D1"/>
    <w:rsid w:val="54F95123"/>
    <w:rsid w:val="5519759E"/>
    <w:rsid w:val="55365020"/>
    <w:rsid w:val="5722DF6E"/>
    <w:rsid w:val="57B469CF"/>
    <w:rsid w:val="58163D42"/>
    <w:rsid w:val="5897D7F2"/>
    <w:rsid w:val="59148FB6"/>
    <w:rsid w:val="59328D3E"/>
    <w:rsid w:val="59328F64"/>
    <w:rsid w:val="59E92AA7"/>
    <w:rsid w:val="5B0EC89E"/>
    <w:rsid w:val="5B826D84"/>
    <w:rsid w:val="5B94F323"/>
    <w:rsid w:val="5BC98C01"/>
    <w:rsid w:val="5BDE2C7C"/>
    <w:rsid w:val="5BF58144"/>
    <w:rsid w:val="5C808CDD"/>
    <w:rsid w:val="5C8799C5"/>
    <w:rsid w:val="5CACD980"/>
    <w:rsid w:val="5CBEE589"/>
    <w:rsid w:val="5D0543FF"/>
    <w:rsid w:val="5D5A46D5"/>
    <w:rsid w:val="5D9F69D4"/>
    <w:rsid w:val="5DCFBF30"/>
    <w:rsid w:val="5DF15CF9"/>
    <w:rsid w:val="5E3ABCAB"/>
    <w:rsid w:val="5E423AAD"/>
    <w:rsid w:val="5ED4A3CB"/>
    <w:rsid w:val="5F20FA65"/>
    <w:rsid w:val="5FA6122A"/>
    <w:rsid w:val="6080ACC0"/>
    <w:rsid w:val="60BCCAC6"/>
    <w:rsid w:val="60C6C8BA"/>
    <w:rsid w:val="61183FBB"/>
    <w:rsid w:val="61F74A31"/>
    <w:rsid w:val="6262991B"/>
    <w:rsid w:val="62A77364"/>
    <w:rsid w:val="62BB758F"/>
    <w:rsid w:val="62FFF6D1"/>
    <w:rsid w:val="6311A72D"/>
    <w:rsid w:val="6374C815"/>
    <w:rsid w:val="6612D4B4"/>
    <w:rsid w:val="661553AE"/>
    <w:rsid w:val="664A34D1"/>
    <w:rsid w:val="6659F273"/>
    <w:rsid w:val="668C48FC"/>
    <w:rsid w:val="66C547E4"/>
    <w:rsid w:val="675C9F80"/>
    <w:rsid w:val="67F4E550"/>
    <w:rsid w:val="683C912F"/>
    <w:rsid w:val="68B28A37"/>
    <w:rsid w:val="68B59E9F"/>
    <w:rsid w:val="68FAC66D"/>
    <w:rsid w:val="69276E6C"/>
    <w:rsid w:val="695620A7"/>
    <w:rsid w:val="699CD119"/>
    <w:rsid w:val="69A3D132"/>
    <w:rsid w:val="69D61C78"/>
    <w:rsid w:val="69E4D522"/>
    <w:rsid w:val="6A539DCC"/>
    <w:rsid w:val="6AC4C0B5"/>
    <w:rsid w:val="6B01393A"/>
    <w:rsid w:val="6B6016E6"/>
    <w:rsid w:val="6BB8F2E7"/>
    <w:rsid w:val="6C8DC169"/>
    <w:rsid w:val="6E791D0B"/>
    <w:rsid w:val="6EFA94C1"/>
    <w:rsid w:val="6F30B6AE"/>
    <w:rsid w:val="6F735B5F"/>
    <w:rsid w:val="6F89DF74"/>
    <w:rsid w:val="6FB880BA"/>
    <w:rsid w:val="6FD4019E"/>
    <w:rsid w:val="703623DA"/>
    <w:rsid w:val="70AA7608"/>
    <w:rsid w:val="71BE58E9"/>
    <w:rsid w:val="724D07F9"/>
    <w:rsid w:val="72E29BDF"/>
    <w:rsid w:val="72FD02ED"/>
    <w:rsid w:val="741EE56D"/>
    <w:rsid w:val="746543E3"/>
    <w:rsid w:val="74C1CD08"/>
    <w:rsid w:val="74DC9B4D"/>
    <w:rsid w:val="74FCD6DE"/>
    <w:rsid w:val="752B55B9"/>
    <w:rsid w:val="752E6734"/>
    <w:rsid w:val="7563CA50"/>
    <w:rsid w:val="75EAC09D"/>
    <w:rsid w:val="761E119C"/>
    <w:rsid w:val="76A2FC42"/>
    <w:rsid w:val="76A542FC"/>
    <w:rsid w:val="77425D90"/>
    <w:rsid w:val="7787B006"/>
    <w:rsid w:val="77C91374"/>
    <w:rsid w:val="77F50B9B"/>
    <w:rsid w:val="783DEA5A"/>
    <w:rsid w:val="799B779A"/>
    <w:rsid w:val="7A021AE9"/>
    <w:rsid w:val="7A044883"/>
    <w:rsid w:val="7ACCEBD0"/>
    <w:rsid w:val="7B4F26C7"/>
    <w:rsid w:val="7B8804EA"/>
    <w:rsid w:val="7BD70437"/>
    <w:rsid w:val="7C3738EF"/>
    <w:rsid w:val="7C4B3F0B"/>
    <w:rsid w:val="7C5C1217"/>
    <w:rsid w:val="7C703087"/>
    <w:rsid w:val="7C81B2D9"/>
    <w:rsid w:val="7D00B9E5"/>
    <w:rsid w:val="7D1A5D22"/>
    <w:rsid w:val="7D1C3C35"/>
    <w:rsid w:val="7D558425"/>
    <w:rsid w:val="7D7D4118"/>
    <w:rsid w:val="7DAB46FF"/>
    <w:rsid w:val="7E39EC0A"/>
    <w:rsid w:val="7E75C2A7"/>
    <w:rsid w:val="7F61009C"/>
    <w:rsid w:val="7F977C17"/>
    <w:rsid w:val="7FDF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FECD35"/>
  <w14:defaultImageDpi w14:val="300"/>
  <w15:docId w15:val="{70D36528-3E84-4B14-9168-EA3990F4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25C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5CF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F25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25CF"/>
  </w:style>
  <w:style w:type="paragraph" w:styleId="Piedepgina">
    <w:name w:val="footer"/>
    <w:basedOn w:val="Normal"/>
    <w:link w:val="PiedepginaCar"/>
    <w:uiPriority w:val="99"/>
    <w:unhideWhenUsed/>
    <w:rsid w:val="009F25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25CF"/>
  </w:style>
  <w:style w:type="paragraph" w:styleId="NormalWeb">
    <w:name w:val="Normal (Web)"/>
    <w:basedOn w:val="Normal"/>
    <w:uiPriority w:val="99"/>
    <w:unhideWhenUsed/>
    <w:rsid w:val="00FB25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FB25F5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6F195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character" w:customStyle="1" w:styleId="normaltextrun">
    <w:name w:val="normaltextrun"/>
    <w:basedOn w:val="Fuentedeprrafopredeter"/>
    <w:rsid w:val="006F195F"/>
  </w:style>
  <w:style w:type="character" w:customStyle="1" w:styleId="eop">
    <w:name w:val="eop"/>
    <w:basedOn w:val="Fuentedeprrafopredeter"/>
    <w:rsid w:val="006F195F"/>
  </w:style>
  <w:style w:type="paragraph" w:styleId="Prrafodelista">
    <w:name w:val="List Paragraph"/>
    <w:aliases w:val="Dot pt,No Spacing1,List Paragraph Char Char Char,Indicator Text,Numbered Para 1,Colorful List - Accent 11,Bullet 1,F5 List Paragraph,Bullet Points,List Paragraph1,Lista vistosa - Énfasis 11,titulo 3,List Paragraph 1,Ha,HOJA,Bolita,DH1"/>
    <w:basedOn w:val="Normal"/>
    <w:link w:val="PrrafodelistaCar"/>
    <w:uiPriority w:val="34"/>
    <w:qFormat/>
    <w:rsid w:val="00B72737"/>
    <w:pPr>
      <w:ind w:left="720"/>
      <w:contextualSpacing/>
    </w:pPr>
  </w:style>
  <w:style w:type="character" w:customStyle="1" w:styleId="Mencionar1">
    <w:name w:val="Mencionar1"/>
    <w:basedOn w:val="Fuentedeprrafopredeter"/>
    <w:uiPriority w:val="99"/>
    <w:unhideWhenUsed/>
    <w:rPr>
      <w:color w:val="2B579A"/>
      <w:shd w:val="clear" w:color="auto" w:fill="E6E6E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apple-converted-space">
    <w:name w:val="apple-converted-space"/>
    <w:basedOn w:val="Fuentedeprrafopredeter"/>
    <w:rsid w:val="008B6E73"/>
  </w:style>
  <w:style w:type="paragraph" w:styleId="Sinespaciado">
    <w:name w:val="No Spacing"/>
    <w:uiPriority w:val="1"/>
    <w:qFormat/>
    <w:rsid w:val="00AE15F3"/>
  </w:style>
  <w:style w:type="character" w:customStyle="1" w:styleId="PrrafodelistaCar">
    <w:name w:val="Párrafo de lista Car"/>
    <w:aliases w:val="Dot pt Car,No Spacing1 Car,List Paragraph Char Char Char Car,Indicator Text Car,Numbered Para 1 Car,Colorful List - Accent 11 Car,Bullet 1 Car,F5 List Paragraph Car,Bullet Points Car,List Paragraph1 Car,titulo 3 Car,Ha Car,HOJA Car"/>
    <w:link w:val="Prrafodelista"/>
    <w:uiPriority w:val="34"/>
    <w:qFormat/>
    <w:locked/>
    <w:rsid w:val="00485715"/>
  </w:style>
  <w:style w:type="character" w:styleId="Mencinsinresolver">
    <w:name w:val="Unresolved Mention"/>
    <w:basedOn w:val="Fuentedeprrafopredeter"/>
    <w:uiPriority w:val="99"/>
    <w:semiHidden/>
    <w:unhideWhenUsed/>
    <w:rsid w:val="002B36E4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628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628A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910B8A"/>
    <w:rPr>
      <w:b/>
      <w:bCs/>
    </w:rPr>
  </w:style>
  <w:style w:type="paragraph" w:styleId="Revisin">
    <w:name w:val="Revision"/>
    <w:hidden/>
    <w:uiPriority w:val="99"/>
    <w:semiHidden/>
    <w:rsid w:val="00570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9/05/relationships/documenttasks" Target="documenttasks/documenttasks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ocumenttasks/documenttasks1.xml><?xml version="1.0" encoding="utf-8"?>
<t:Tasks xmlns:t="http://schemas.microsoft.com/office/tasks/2019/documenttasks" xmlns:oel="http://schemas.microsoft.com/office/2019/extlst">
  <t:Task id="{92953B10-6A92-404C-B63D-8C2ED63A2B22}">
    <t:Anchor>
      <t:Comment id="1598756486"/>
    </t:Anchor>
    <t:History>
      <t:Event id="{6242E49B-290D-4752-B193-3A63AE20B2EC}" time="2020-12-21T13:51:03.594Z">
        <t:Attribution userId="S::cgc0000@bancoldex.com::9c979175-cdab-4ee1-b1ef-8f7d35591722" userProvider="AD" userName="Claudia Marcela Gutiérrez Cárdenas"/>
        <t:Anchor>
          <t:Comment id="1598756486"/>
        </t:Anchor>
        <t:Create/>
      </t:Event>
      <t:Event id="{D98F7030-46A8-45F0-A52E-9B96AAFB1ABE}" time="2020-12-21T13:51:03.594Z">
        <t:Attribution userId="S::cgc0000@bancoldex.com::9c979175-cdab-4ee1-b1ef-8f7d35591722" userProvider="AD" userName="Claudia Marcela Gutiérrez Cárdenas"/>
        <t:Anchor>
          <t:Comment id="1598756486"/>
        </t:Anchor>
        <t:Assign userId="S::JLN0000@bancoldex.com::a3da1948-342a-4563-a091-9684365d6f69" userProvider="AD" userName="Julieth Melissa Lozano Neira"/>
      </t:Event>
      <t:Event id="{A4E7CF8A-4F2E-486A-BAAC-7CF1BE4A3CA5}" time="2020-12-21T13:51:03.594Z">
        <t:Attribution userId="S::cgc0000@bancoldex.com::9c979175-cdab-4ee1-b1ef-8f7d35591722" userProvider="AD" userName="Claudia Marcela Gutiérrez Cárdenas"/>
        <t:Anchor>
          <t:Comment id="1598756486"/>
        </t:Anchor>
        <t:SetTitle title="@Julieth Melissa Lozano Neira Dependiendo de si queremos hablar de la generalidad o el reconocimiento específico que se le otorgó al Banco, el nombre cambia."/>
      </t:Event>
    </t:History>
  </t:Task>
</t:Task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6980B847C6664B8A52715506F9D553" ma:contentTypeVersion="13" ma:contentTypeDescription="Crear nuevo documento." ma:contentTypeScope="" ma:versionID="8f29991c70a5809ca3efefb0630edcab">
  <xsd:schema xmlns:xsd="http://www.w3.org/2001/XMLSchema" xmlns:xs="http://www.w3.org/2001/XMLSchema" xmlns:p="http://schemas.microsoft.com/office/2006/metadata/properties" xmlns:ns2="e310f3b8-702f-4c5b-ab23-5ca72800e6b6" xmlns:ns3="a0a86f38-04b4-459f-9ae7-8f16e53ee8b3" targetNamespace="http://schemas.microsoft.com/office/2006/metadata/properties" ma:root="true" ma:fieldsID="30d9b4250e7b04a2d9c08e5f2bc9a9f0" ns2:_="" ns3:_="">
    <xsd:import namespace="e310f3b8-702f-4c5b-ab23-5ca72800e6b6"/>
    <xsd:import namespace="a0a86f38-04b4-459f-9ae7-8f16e53ee8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0f3b8-702f-4c5b-ab23-5ca72800e6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86f38-04b4-459f-9ae7-8f16e53ee8b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0a86f38-04b4-459f-9ae7-8f16e53ee8b3">
      <UserInfo>
        <DisplayName>Laura Lanz Pombo</DisplayName>
        <AccountId>147</AccountId>
        <AccountType/>
      </UserInfo>
      <UserInfo>
        <DisplayName>Claudia Marcela Gutiérrez Cárdenas</DisplayName>
        <AccountId>148</AccountId>
        <AccountType/>
      </UserInfo>
      <UserInfo>
        <DisplayName>Carolina Rojas Muñoz</DisplayName>
        <AccountId>14</AccountId>
        <AccountType/>
      </UserInfo>
      <UserInfo>
        <DisplayName>Diana Santamaria Ramirez</DisplayName>
        <AccountId>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794FD-D2A1-4B2E-B217-F2945926B3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0f3b8-702f-4c5b-ab23-5ca72800e6b6"/>
    <ds:schemaRef ds:uri="a0a86f38-04b4-459f-9ae7-8f16e53ee8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691952-BB2F-45F4-B82B-97150E2E62D8}">
  <ds:schemaRefs>
    <ds:schemaRef ds:uri="http://schemas.microsoft.com/office/2006/metadata/properties"/>
    <ds:schemaRef ds:uri="http://schemas.microsoft.com/office/infopath/2007/PartnerControls"/>
    <ds:schemaRef ds:uri="a0a86f38-04b4-459f-9ae7-8f16e53ee8b3"/>
  </ds:schemaRefs>
</ds:datastoreItem>
</file>

<file path=customXml/itemProps3.xml><?xml version="1.0" encoding="utf-8"?>
<ds:datastoreItem xmlns:ds="http://schemas.openxmlformats.org/officeDocument/2006/customXml" ds:itemID="{14C45640-B3D4-42F2-89BD-5483AEBEA6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2D9E0E-8D19-4C09-885A-8F72B6668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558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 Alejandra Sanchez Acosta</cp:lastModifiedBy>
  <cp:revision>5</cp:revision>
  <cp:lastPrinted>2022-09-27T14:01:00Z</cp:lastPrinted>
  <dcterms:created xsi:type="dcterms:W3CDTF">2022-09-26T17:21:00Z</dcterms:created>
  <dcterms:modified xsi:type="dcterms:W3CDTF">2022-09-27T19:33:00Z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0x0101003C6980B847C6664B8A52715506F9D553</vt:lpwstr>
  </property>
</Properties>
</file>